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C190" w14:textId="77777777" w:rsidR="00042E89" w:rsidRPr="006944AB" w:rsidRDefault="00042E89" w:rsidP="00C07B1D">
      <w:pPr>
        <w:pStyle w:val="Textoindependiente"/>
        <w:jc w:val="center"/>
        <w:rPr>
          <w:rFonts w:ascii="Trebuchet MS" w:hAnsi="Trebuchet MS"/>
          <w:b/>
          <w:sz w:val="24"/>
          <w:szCs w:val="24"/>
        </w:rPr>
      </w:pPr>
    </w:p>
    <w:p w14:paraId="19F6B022" w14:textId="2C063458" w:rsidR="00420CC8" w:rsidRPr="006944AB" w:rsidRDefault="00420CC8" w:rsidP="00940BBC">
      <w:pPr>
        <w:pStyle w:val="Textoindependiente"/>
        <w:jc w:val="center"/>
        <w:rPr>
          <w:rFonts w:ascii="Trebuchet MS" w:hAnsi="Trebuchet MS" w:cs="Tahoma"/>
          <w:b/>
          <w:sz w:val="22"/>
          <w:szCs w:val="22"/>
        </w:rPr>
      </w:pPr>
      <w:r w:rsidRPr="006944AB">
        <w:rPr>
          <w:rFonts w:ascii="Trebuchet MS" w:hAnsi="Trebuchet MS" w:cs="Tahoma"/>
          <w:b/>
          <w:sz w:val="22"/>
          <w:szCs w:val="22"/>
        </w:rPr>
        <w:t xml:space="preserve">CONVENIO </w:t>
      </w:r>
      <w:r w:rsidR="00A14378" w:rsidRPr="006944AB">
        <w:rPr>
          <w:rFonts w:ascii="Trebuchet MS" w:hAnsi="Trebuchet MS" w:cs="Tahoma"/>
          <w:b/>
          <w:sz w:val="22"/>
          <w:szCs w:val="22"/>
        </w:rPr>
        <w:t xml:space="preserve">BILATERAL </w:t>
      </w:r>
      <w:r w:rsidRPr="006944AB">
        <w:rPr>
          <w:rFonts w:ascii="Trebuchet MS" w:hAnsi="Trebuchet MS" w:cs="Tahoma"/>
          <w:b/>
          <w:sz w:val="22"/>
          <w:szCs w:val="22"/>
        </w:rPr>
        <w:t xml:space="preserve">DE </w:t>
      </w:r>
      <w:r w:rsidR="0095066C" w:rsidRPr="006944AB">
        <w:rPr>
          <w:rFonts w:ascii="Trebuchet MS" w:hAnsi="Trebuchet MS" w:cs="Tahoma"/>
          <w:b/>
          <w:sz w:val="22"/>
          <w:szCs w:val="22"/>
        </w:rPr>
        <w:t>COOPERACIÓN EDUCATIVA</w:t>
      </w:r>
      <w:r w:rsidR="00A867B1" w:rsidRPr="006944AB">
        <w:rPr>
          <w:rFonts w:ascii="Trebuchet MS" w:hAnsi="Trebuchet MS" w:cs="Tahoma"/>
          <w:b/>
          <w:sz w:val="22"/>
          <w:szCs w:val="22"/>
        </w:rPr>
        <w:t xml:space="preserve"> ENTRE LA UNIVERSIDAD </w:t>
      </w:r>
      <w:r w:rsidR="00336798" w:rsidRPr="006944AB">
        <w:rPr>
          <w:rFonts w:ascii="Trebuchet MS" w:hAnsi="Trebuchet MS" w:cs="Tahoma"/>
          <w:b/>
          <w:sz w:val="22"/>
          <w:szCs w:val="22"/>
        </w:rPr>
        <w:t xml:space="preserve">DE </w:t>
      </w:r>
      <w:r w:rsidR="00132E5C" w:rsidRPr="006944AB">
        <w:rPr>
          <w:rFonts w:ascii="Trebuchet MS" w:hAnsi="Trebuchet MS" w:cs="Tahoma"/>
          <w:b/>
          <w:sz w:val="22"/>
          <w:szCs w:val="22"/>
        </w:rPr>
        <w:t xml:space="preserve">LEÓN </w:t>
      </w:r>
      <w:r w:rsidR="00A867B1" w:rsidRPr="006944AB">
        <w:rPr>
          <w:rFonts w:ascii="Trebuchet MS" w:hAnsi="Trebuchet MS" w:cs="Tahoma"/>
          <w:b/>
          <w:sz w:val="22"/>
          <w:szCs w:val="22"/>
        </w:rPr>
        <w:t xml:space="preserve">Y LA </w:t>
      </w:r>
      <w:r w:rsidRPr="006944AB">
        <w:rPr>
          <w:rFonts w:ascii="Trebuchet MS" w:hAnsi="Trebuchet MS" w:cs="Tahoma"/>
          <w:b/>
          <w:sz w:val="22"/>
          <w:szCs w:val="22"/>
        </w:rPr>
        <w:t>UNIVERSIDAD</w:t>
      </w:r>
      <w:r w:rsidR="00FC3F1F" w:rsidRPr="006944AB">
        <w:rPr>
          <w:rFonts w:ascii="Trebuchet MS" w:hAnsi="Trebuchet MS" w:cs="Tahoma"/>
          <w:b/>
          <w:sz w:val="22"/>
          <w:szCs w:val="22"/>
        </w:rPr>
        <w:t xml:space="preserve"> DE </w:t>
      </w:r>
      <w:proofErr w:type="spellStart"/>
      <w:r w:rsidR="00132E5C" w:rsidRPr="006944AB">
        <w:rPr>
          <w:rFonts w:ascii="Trebuchet MS" w:hAnsi="Trebuchet MS" w:cs="Tahoma"/>
          <w:b/>
          <w:sz w:val="22"/>
          <w:szCs w:val="22"/>
          <w:highlight w:val="yellow"/>
        </w:rPr>
        <w:t>xxxx</w:t>
      </w:r>
      <w:proofErr w:type="spellEnd"/>
      <w:r w:rsidR="00A867B1" w:rsidRPr="006944AB">
        <w:rPr>
          <w:rFonts w:ascii="Trebuchet MS" w:hAnsi="Trebuchet MS" w:cs="Tahoma"/>
          <w:b/>
          <w:sz w:val="22"/>
          <w:szCs w:val="22"/>
        </w:rPr>
        <w:t xml:space="preserve"> </w:t>
      </w:r>
      <w:r w:rsidRPr="006944AB">
        <w:rPr>
          <w:rFonts w:ascii="Trebuchet MS" w:hAnsi="Trebuchet MS" w:cs="Tahoma"/>
          <w:b/>
          <w:sz w:val="22"/>
          <w:szCs w:val="22"/>
        </w:rPr>
        <w:t>PARA LA REALIZACIÓN DE PRÁCTICAS</w:t>
      </w:r>
      <w:r w:rsidR="00645804" w:rsidRPr="006944AB">
        <w:rPr>
          <w:rFonts w:ascii="Trebuchet MS" w:hAnsi="Trebuchet MS" w:cs="Tahoma"/>
          <w:b/>
          <w:sz w:val="22"/>
          <w:szCs w:val="22"/>
        </w:rPr>
        <w:t xml:space="preserve"> ACADÉMICAS</w:t>
      </w:r>
      <w:r w:rsidRPr="006944AB">
        <w:rPr>
          <w:rFonts w:ascii="Trebuchet MS" w:hAnsi="Trebuchet MS" w:cs="Tahoma"/>
          <w:b/>
          <w:sz w:val="22"/>
          <w:szCs w:val="22"/>
        </w:rPr>
        <w:t xml:space="preserve"> </w:t>
      </w:r>
      <w:r w:rsidR="00A867B1" w:rsidRPr="006944AB">
        <w:rPr>
          <w:rFonts w:ascii="Trebuchet MS" w:hAnsi="Trebuchet MS" w:cs="Tahoma"/>
          <w:b/>
          <w:sz w:val="22"/>
          <w:szCs w:val="22"/>
        </w:rPr>
        <w:t>EXTERNAS</w:t>
      </w:r>
    </w:p>
    <w:p w14:paraId="27CFBC5B" w14:textId="77777777" w:rsidR="00042E89" w:rsidRPr="006944AB" w:rsidRDefault="00042E89" w:rsidP="00C07B1D">
      <w:pPr>
        <w:pStyle w:val="Textoindependiente"/>
        <w:jc w:val="both"/>
        <w:rPr>
          <w:rFonts w:ascii="Trebuchet MS" w:hAnsi="Trebuchet MS"/>
          <w:b/>
          <w:sz w:val="24"/>
          <w:szCs w:val="24"/>
        </w:rPr>
      </w:pPr>
    </w:p>
    <w:p w14:paraId="47B18174" w14:textId="2ABB65FB" w:rsidR="00132E5C" w:rsidRPr="006944AB" w:rsidRDefault="003D073A" w:rsidP="00680105">
      <w:pPr>
        <w:jc w:val="both"/>
        <w:rPr>
          <w:rFonts w:ascii="Trebuchet MS" w:hAnsi="Trebuchet MS" w:cs="Tahoma"/>
          <w:lang w:val="es-ES_tradnl"/>
        </w:rPr>
      </w:pPr>
      <w:r w:rsidRPr="006944AB">
        <w:rPr>
          <w:rFonts w:ascii="Trebuchet MS" w:hAnsi="Trebuchet MS" w:cs="Tahoma"/>
          <w:lang w:val="es-ES_tradnl"/>
        </w:rPr>
        <w:t>De una parte, Dña. María José Vieira Aller, Vicerrectora de Emprendimiento, Empleabilidad y Formación Permanente, cargo para el que fue nombrada por la Rectora mediante Resolución de 21 de junio de 2024, cuyas competencias han sido delegadas a estos efectos en virtud de la Resolución de la Rectora de la Universidad de León de 6 de noviembre de 2025 (</w:t>
      </w:r>
      <w:proofErr w:type="spellStart"/>
      <w:r w:rsidRPr="006944AB">
        <w:rPr>
          <w:rFonts w:ascii="Trebuchet MS" w:hAnsi="Trebuchet MS" w:cs="Tahoma"/>
          <w:lang w:val="es-ES_tradnl"/>
        </w:rPr>
        <w:t>BOCyL</w:t>
      </w:r>
      <w:proofErr w:type="spellEnd"/>
      <w:r w:rsidRPr="006944AB">
        <w:rPr>
          <w:rFonts w:ascii="Trebuchet MS" w:hAnsi="Trebuchet MS" w:cs="Tahoma"/>
          <w:lang w:val="es-ES_tradnl"/>
        </w:rPr>
        <w:t xml:space="preserve"> 12-11-2025), actuando en representación de la Universidad de León en virtud de las facultades conferidas por el artículo 50 de la Ley Orgánica 2/2023, de 22 de marzo, del Sistema Universitario, y artículo 78 de los Estatutos de la Universidad de León, aprobados por Acuerdo 243/2003, de 23 de octubre, de la Junta de Castilla y León, con domicilio en León, Avda. Facultad de Veterinaria </w:t>
      </w:r>
      <w:proofErr w:type="spellStart"/>
      <w:r w:rsidRPr="006944AB">
        <w:rPr>
          <w:rFonts w:ascii="Trebuchet MS" w:hAnsi="Trebuchet MS" w:cs="Tahoma"/>
          <w:lang w:val="es-ES_tradnl"/>
        </w:rPr>
        <w:t>Nº</w:t>
      </w:r>
      <w:proofErr w:type="spellEnd"/>
      <w:r w:rsidRPr="006944AB">
        <w:rPr>
          <w:rFonts w:ascii="Trebuchet MS" w:hAnsi="Trebuchet MS" w:cs="Tahoma"/>
          <w:lang w:val="es-ES_tradnl"/>
        </w:rPr>
        <w:t xml:space="preserve"> 25, y con C.I.F. </w:t>
      </w:r>
      <w:proofErr w:type="spellStart"/>
      <w:r w:rsidRPr="006944AB">
        <w:rPr>
          <w:rFonts w:ascii="Trebuchet MS" w:hAnsi="Trebuchet MS" w:cs="Tahoma"/>
          <w:lang w:val="es-ES_tradnl"/>
        </w:rPr>
        <w:t>nº</w:t>
      </w:r>
      <w:proofErr w:type="spellEnd"/>
      <w:r w:rsidRPr="006944AB">
        <w:rPr>
          <w:rFonts w:ascii="Trebuchet MS" w:hAnsi="Trebuchet MS" w:cs="Tahoma"/>
          <w:lang w:val="es-ES_tradnl"/>
        </w:rPr>
        <w:t xml:space="preserve"> Q2432001B.</w:t>
      </w:r>
    </w:p>
    <w:p w14:paraId="66B128BB" w14:textId="77777777" w:rsidR="00940BBC" w:rsidRPr="006944AB" w:rsidRDefault="00940BBC" w:rsidP="00680105">
      <w:pPr>
        <w:jc w:val="both"/>
        <w:rPr>
          <w:rFonts w:ascii="Trebuchet MS" w:hAnsi="Trebuchet MS" w:cs="Tahoma"/>
        </w:rPr>
      </w:pPr>
    </w:p>
    <w:p w14:paraId="415FA894" w14:textId="6683BB31" w:rsidR="00132E5C" w:rsidRPr="006944AB" w:rsidRDefault="00132E5C" w:rsidP="00680105">
      <w:pPr>
        <w:jc w:val="both"/>
        <w:rPr>
          <w:rFonts w:ascii="Trebuchet MS" w:hAnsi="Trebuchet MS" w:cs="Tahoma"/>
        </w:rPr>
      </w:pPr>
      <w:proofErr w:type="gramStart"/>
      <w:r w:rsidRPr="006944AB">
        <w:rPr>
          <w:rFonts w:ascii="Trebuchet MS" w:hAnsi="Trebuchet MS" w:cs="Tahoma"/>
        </w:rPr>
        <w:t>Y</w:t>
      </w:r>
      <w:proofErr w:type="gramEnd"/>
      <w:r w:rsidRPr="006944AB">
        <w:rPr>
          <w:rFonts w:ascii="Trebuchet MS" w:hAnsi="Trebuchet MS" w:cs="Tahoma"/>
        </w:rPr>
        <w:t xml:space="preserve"> de otra parte, …………………</w:t>
      </w:r>
      <w:proofErr w:type="gramStart"/>
      <w:r w:rsidRPr="006944AB">
        <w:rPr>
          <w:rFonts w:ascii="Trebuchet MS" w:hAnsi="Trebuchet MS" w:cs="Tahoma"/>
        </w:rPr>
        <w:t>…….</w:t>
      </w:r>
      <w:proofErr w:type="gramEnd"/>
      <w:r w:rsidRPr="006944AB">
        <w:rPr>
          <w:rFonts w:ascii="Trebuchet MS" w:hAnsi="Trebuchet MS" w:cs="Tahoma"/>
        </w:rPr>
        <w:t>.</w:t>
      </w:r>
      <w:r w:rsidRPr="006944AB">
        <w:rPr>
          <w:rFonts w:ascii="Trebuchet MS" w:hAnsi="Trebuchet MS" w:cstheme="minorHAnsi"/>
        </w:rPr>
        <w:t xml:space="preserve"> en calidad de ……………</w:t>
      </w:r>
      <w:proofErr w:type="gramStart"/>
      <w:r w:rsidRPr="006944AB">
        <w:rPr>
          <w:rFonts w:ascii="Trebuchet MS" w:hAnsi="Trebuchet MS" w:cstheme="minorHAnsi"/>
        </w:rPr>
        <w:t>…….</w:t>
      </w:r>
      <w:proofErr w:type="gramEnd"/>
      <w:r w:rsidRPr="006944AB">
        <w:rPr>
          <w:rFonts w:ascii="Trebuchet MS" w:hAnsi="Trebuchet MS" w:cstheme="minorHAnsi"/>
        </w:rPr>
        <w:t>, en nombre y representación de la Universidad …………</w:t>
      </w:r>
      <w:proofErr w:type="gramStart"/>
      <w:r w:rsidRPr="006944AB">
        <w:rPr>
          <w:rFonts w:ascii="Trebuchet MS" w:hAnsi="Trebuchet MS" w:cstheme="minorHAnsi"/>
        </w:rPr>
        <w:t>…….</w:t>
      </w:r>
      <w:proofErr w:type="gramEnd"/>
      <w:r w:rsidRPr="006944AB">
        <w:rPr>
          <w:rFonts w:ascii="Trebuchet MS" w:hAnsi="Trebuchet MS" w:cstheme="minorHAnsi"/>
        </w:rPr>
        <w:t xml:space="preserve">, con documento de identificación </w:t>
      </w:r>
      <w:proofErr w:type="gramStart"/>
      <w:r w:rsidRPr="006944AB">
        <w:rPr>
          <w:rFonts w:ascii="Trebuchet MS" w:hAnsi="Trebuchet MS" w:cstheme="minorHAnsi"/>
        </w:rPr>
        <w:t>fiscal  y</w:t>
      </w:r>
      <w:proofErr w:type="gramEnd"/>
      <w:r w:rsidRPr="006944AB">
        <w:rPr>
          <w:rFonts w:ascii="Trebuchet MS" w:hAnsi="Trebuchet MS" w:cstheme="minorHAnsi"/>
        </w:rPr>
        <w:t xml:space="preserve"> </w:t>
      </w:r>
      <w:r w:rsidRPr="006944AB">
        <w:rPr>
          <w:rFonts w:ascii="Trebuchet MS" w:hAnsi="Trebuchet MS" w:cs="Tahoma"/>
        </w:rPr>
        <w:t>domicilio a efectos de notificaciones en ……………………………….</w:t>
      </w:r>
    </w:p>
    <w:p w14:paraId="61690D56" w14:textId="77777777" w:rsidR="007377B5" w:rsidRPr="006944AB" w:rsidRDefault="007377B5" w:rsidP="00680105">
      <w:pPr>
        <w:pStyle w:val="Textoindependiente"/>
        <w:jc w:val="both"/>
        <w:rPr>
          <w:rFonts w:ascii="Trebuchet MS" w:hAnsi="Trebuchet MS" w:cs="Tahoma"/>
          <w:sz w:val="20"/>
          <w:lang w:val="es-ES"/>
        </w:rPr>
      </w:pPr>
    </w:p>
    <w:p w14:paraId="5C2FF3AB" w14:textId="77777777" w:rsidR="00042E89" w:rsidRPr="006944AB" w:rsidRDefault="00420CC8" w:rsidP="00680105">
      <w:pPr>
        <w:pStyle w:val="Textoindependiente2"/>
        <w:rPr>
          <w:rFonts w:ascii="Trebuchet MS" w:hAnsi="Trebuchet MS" w:cs="Tahoma"/>
          <w:b w:val="0"/>
          <w:sz w:val="20"/>
          <w:lang w:val="es-ES_tradnl"/>
        </w:rPr>
      </w:pPr>
      <w:r w:rsidRPr="006944AB">
        <w:rPr>
          <w:rFonts w:ascii="Trebuchet MS" w:hAnsi="Trebuchet MS" w:cs="Tahoma"/>
          <w:b w:val="0"/>
          <w:sz w:val="20"/>
          <w:lang w:val="es-ES_tradnl"/>
        </w:rPr>
        <w:t>Ambas partes</w:t>
      </w:r>
      <w:r w:rsidR="00042E89" w:rsidRPr="006944AB">
        <w:rPr>
          <w:rFonts w:ascii="Trebuchet MS" w:hAnsi="Trebuchet MS" w:cs="Tahoma"/>
          <w:b w:val="0"/>
          <w:sz w:val="20"/>
          <w:lang w:val="es-ES_tradnl"/>
        </w:rPr>
        <w:t xml:space="preserve"> reconocen la capacidad jurídica suficiente para suscribir el presente Convenio, y a tal efecto</w:t>
      </w:r>
    </w:p>
    <w:p w14:paraId="36A3D019" w14:textId="77777777" w:rsidR="00042E89" w:rsidRPr="006944AB" w:rsidRDefault="00042E89" w:rsidP="00680105">
      <w:pPr>
        <w:pStyle w:val="Textoindependiente2"/>
        <w:rPr>
          <w:rFonts w:ascii="Trebuchet MS" w:hAnsi="Trebuchet MS"/>
          <w:b w:val="0"/>
          <w:sz w:val="20"/>
        </w:rPr>
      </w:pPr>
    </w:p>
    <w:p w14:paraId="6AF639EF" w14:textId="77777777" w:rsidR="00042E89" w:rsidRPr="006944AB" w:rsidRDefault="00042E89" w:rsidP="00680105">
      <w:pPr>
        <w:pStyle w:val="Textoindependiente2"/>
        <w:jc w:val="center"/>
        <w:rPr>
          <w:rFonts w:ascii="Trebuchet MS" w:hAnsi="Trebuchet MS" w:cs="Tahoma"/>
          <w:sz w:val="20"/>
          <w:lang w:val="es-ES_tradnl"/>
        </w:rPr>
      </w:pPr>
      <w:r w:rsidRPr="006944AB">
        <w:rPr>
          <w:rFonts w:ascii="Trebuchet MS" w:hAnsi="Trebuchet MS" w:cs="Tahoma"/>
          <w:sz w:val="20"/>
          <w:lang w:val="es-ES_tradnl"/>
        </w:rPr>
        <w:t>EXPONEN</w:t>
      </w:r>
    </w:p>
    <w:p w14:paraId="2C40AC67" w14:textId="133721A4" w:rsidR="00132E5C" w:rsidRPr="006944AB" w:rsidRDefault="00AC780B" w:rsidP="0095066C">
      <w:pPr>
        <w:spacing w:after="80"/>
        <w:jc w:val="both"/>
        <w:rPr>
          <w:rFonts w:ascii="Trebuchet MS" w:hAnsi="Trebuchet MS"/>
          <w:i/>
        </w:rPr>
      </w:pPr>
      <w:r w:rsidRPr="006944AB">
        <w:rPr>
          <w:rFonts w:ascii="Trebuchet MS" w:hAnsi="Trebuchet MS" w:cstheme="minorHAnsi"/>
        </w:rPr>
        <w:t>Que las prácticas académicas externas constituyen una actividad de naturaleza formativa dirigida al estudiantado universitario, orientada a la aplicación de los conocimientos adquiridos durante su formación académica y a la adquisición de competencias que le preparen para el ejercicio de actividades profesionales, favorezcan su empleabilidad y fomenten su capacidad de emprendimiento.</w:t>
      </w:r>
      <w:r w:rsidR="00132E5C" w:rsidRPr="006944AB">
        <w:rPr>
          <w:rFonts w:ascii="Trebuchet MS" w:hAnsi="Trebuchet MS"/>
          <w:i/>
        </w:rPr>
        <w:t xml:space="preserve"> </w:t>
      </w:r>
    </w:p>
    <w:p w14:paraId="4822AE07" w14:textId="015AF383" w:rsidR="00132E5C" w:rsidRPr="006944AB" w:rsidRDefault="00C555A1" w:rsidP="0095066C">
      <w:pPr>
        <w:spacing w:after="80"/>
        <w:jc w:val="both"/>
        <w:rPr>
          <w:rFonts w:ascii="Trebuchet MS" w:hAnsi="Trebuchet MS" w:cstheme="minorHAnsi"/>
        </w:rPr>
      </w:pPr>
      <w:r w:rsidRPr="006944AB">
        <w:rPr>
          <w:rFonts w:ascii="Trebuchet MS" w:hAnsi="Trebuchet MS" w:cstheme="minorHAnsi"/>
        </w:rPr>
        <w:t>Que ambas universidades coinciden en declarar el alto interés que la formación práctica de</w:t>
      </w:r>
      <w:r w:rsidR="005434DA" w:rsidRPr="006944AB">
        <w:rPr>
          <w:rFonts w:ascii="Trebuchet MS" w:hAnsi="Trebuchet MS" w:cstheme="minorHAnsi"/>
        </w:rPr>
        <w:t>l</w:t>
      </w:r>
      <w:r w:rsidRPr="006944AB">
        <w:rPr>
          <w:rFonts w:ascii="Trebuchet MS" w:hAnsi="Trebuchet MS" w:cstheme="minorHAnsi"/>
        </w:rPr>
        <w:t xml:space="preserve"> estudiantado tiene tanto para dichas instituciones como para la sociedad en general, última beneficiaria de una mejor preparación profesional de los titulados universitarios</w:t>
      </w:r>
      <w:r w:rsidR="00132E5C" w:rsidRPr="006944AB">
        <w:rPr>
          <w:rFonts w:ascii="Trebuchet MS" w:hAnsi="Trebuchet MS" w:cstheme="minorHAnsi"/>
        </w:rPr>
        <w:t>.</w:t>
      </w:r>
    </w:p>
    <w:p w14:paraId="46E4CA0C" w14:textId="77D0A284" w:rsidR="00926554" w:rsidRPr="006944AB" w:rsidRDefault="00926554" w:rsidP="0095066C">
      <w:pPr>
        <w:spacing w:after="80"/>
        <w:jc w:val="both"/>
        <w:rPr>
          <w:rFonts w:ascii="Trebuchet MS" w:hAnsi="Trebuchet MS" w:cstheme="minorHAnsi"/>
        </w:rPr>
      </w:pPr>
      <w:r w:rsidRPr="006944AB">
        <w:rPr>
          <w:rFonts w:ascii="Trebuchet MS" w:hAnsi="Trebuchet MS" w:cstheme="minorHAnsi"/>
        </w:rPr>
        <w:t xml:space="preserve">Que de acuerdo con el Real Decreto 592/2014, de 11 de julio, por el que se regulan las prácticas académicas externas de los estudiantes universitarios, con el R.D. 822/2021, de 28 de septiembre, por el que se establece la organización de las enseñanzas universitarias y del procedimiento de aseguramiento de su calidad y con la Normativa de prácticas académicas externas, las </w:t>
      </w:r>
      <w:r w:rsidR="00FD2965" w:rsidRPr="006944AB">
        <w:rPr>
          <w:rFonts w:ascii="Trebuchet MS" w:hAnsi="Trebuchet MS" w:cstheme="minorHAnsi"/>
        </w:rPr>
        <w:t>u</w:t>
      </w:r>
      <w:r w:rsidRPr="006944AB">
        <w:rPr>
          <w:rFonts w:ascii="Trebuchet MS" w:hAnsi="Trebuchet MS" w:cstheme="minorHAnsi"/>
        </w:rPr>
        <w:t>niversidades y, en su caso, las entidades gestoras de prácticas a ella vinculada</w:t>
      </w:r>
      <w:r w:rsidR="00C555A1" w:rsidRPr="006944AB">
        <w:rPr>
          <w:rFonts w:ascii="Trebuchet MS" w:hAnsi="Trebuchet MS" w:cstheme="minorHAnsi"/>
        </w:rPr>
        <w:t>s</w:t>
      </w:r>
      <w:r w:rsidRPr="006944AB">
        <w:rPr>
          <w:rFonts w:ascii="Trebuchet MS" w:hAnsi="Trebuchet MS" w:cstheme="minorHAnsi"/>
        </w:rPr>
        <w:t>, suscribirán Convenios de Cooperación Educativa con las entidades colaboradoras previstas y fomentarán que éstas sean accesibles para la realización de prácticas del estudiantado con discapacidad procurando la disposición de los recursos humanos, materiales y tecnológicos necesarios que aseguren la igualdad de oportunidades.</w:t>
      </w:r>
    </w:p>
    <w:p w14:paraId="46816403" w14:textId="3DE2A1AB" w:rsidR="0095066C" w:rsidRPr="006944AB" w:rsidRDefault="0095066C" w:rsidP="0095066C">
      <w:pPr>
        <w:spacing w:after="80"/>
        <w:jc w:val="both"/>
        <w:rPr>
          <w:rFonts w:ascii="Trebuchet MS" w:hAnsi="Trebuchet MS" w:cstheme="minorHAnsi"/>
        </w:rPr>
      </w:pPr>
      <w:r w:rsidRPr="006944AB">
        <w:rPr>
          <w:rFonts w:ascii="Trebuchet MS" w:hAnsi="Trebuchet MS" w:cstheme="minorHAnsi"/>
        </w:rPr>
        <w:t>Que el presente Convenio se suscribe al amparo de lo dispuesto en la Ley 40/2015, de 1 de octubre, de Régimen Jurídico del Sector Público, y se ajusta al régimen jurídico de los convenios establecido en su Capítulo VI del Título Preliminar, resultando de aplicación lo previsto en dicha norma en todo lo relativo a su naturaleza, efectos, vigencia, modificación y extinción.</w:t>
      </w:r>
    </w:p>
    <w:p w14:paraId="386A5B14" w14:textId="2907F5BA" w:rsidR="0095066C" w:rsidRPr="006944AB" w:rsidRDefault="00621EFF" w:rsidP="0095066C">
      <w:pPr>
        <w:spacing w:after="80"/>
        <w:jc w:val="both"/>
        <w:rPr>
          <w:rFonts w:ascii="Trebuchet MS" w:hAnsi="Trebuchet MS" w:cstheme="minorHAnsi"/>
        </w:rPr>
      </w:pPr>
      <w:r w:rsidRPr="006944AB">
        <w:rPr>
          <w:rFonts w:ascii="Trebuchet MS" w:hAnsi="Trebuchet MS" w:cstheme="minorHAnsi"/>
        </w:rPr>
        <w:t xml:space="preserve">A todos los efectos y en especial en todo lo no reflejado en el presente </w:t>
      </w:r>
      <w:r w:rsidR="00A12A36" w:rsidRPr="006944AB">
        <w:rPr>
          <w:rFonts w:ascii="Trebuchet MS" w:hAnsi="Trebuchet MS" w:cstheme="minorHAnsi"/>
        </w:rPr>
        <w:t>C</w:t>
      </w:r>
      <w:r w:rsidRPr="006944AB">
        <w:rPr>
          <w:rFonts w:ascii="Trebuchet MS" w:hAnsi="Trebuchet MS" w:cstheme="minorHAnsi"/>
        </w:rPr>
        <w:t xml:space="preserve">onvenio y sus correspondientes anexos se estará a lo dispuesto en el RD 592/2014, de 11 de julio, por el que se regulan las prácticas académicas externas de los estudiantes universitarios; el RD 1791/2010, de 30 de diciembre, por el que se aprueba el Estatuto del Estudiante Universitario; y a las correspondientes normativas internas de ambas </w:t>
      </w:r>
      <w:r w:rsidR="00E047C7" w:rsidRPr="006944AB">
        <w:rPr>
          <w:rFonts w:ascii="Trebuchet MS" w:hAnsi="Trebuchet MS" w:cstheme="minorHAnsi"/>
        </w:rPr>
        <w:t>u</w:t>
      </w:r>
      <w:r w:rsidRPr="006944AB">
        <w:rPr>
          <w:rFonts w:ascii="Trebuchet MS" w:hAnsi="Trebuchet MS" w:cstheme="minorHAnsi"/>
        </w:rPr>
        <w:t>niversidades.</w:t>
      </w:r>
      <w:r w:rsidRPr="006944AB">
        <w:rPr>
          <w:rFonts w:ascii="Trebuchet MS" w:hAnsi="Trebuchet MS" w:cstheme="minorHAnsi"/>
          <w:color w:val="FF0000"/>
        </w:rPr>
        <w:t xml:space="preserve"> </w:t>
      </w:r>
    </w:p>
    <w:p w14:paraId="5F341315" w14:textId="77777777" w:rsidR="00132E5C" w:rsidRPr="006944AB" w:rsidRDefault="00132E5C" w:rsidP="0095066C">
      <w:pPr>
        <w:jc w:val="center"/>
        <w:rPr>
          <w:rFonts w:ascii="Trebuchet MS" w:hAnsi="Trebuchet MS" w:cstheme="minorHAnsi"/>
          <w:b/>
        </w:rPr>
      </w:pPr>
      <w:r w:rsidRPr="006944AB">
        <w:rPr>
          <w:rFonts w:ascii="Trebuchet MS" w:hAnsi="Trebuchet MS" w:cstheme="minorHAnsi"/>
          <w:b/>
        </w:rPr>
        <w:t>ACUERDAN</w:t>
      </w:r>
    </w:p>
    <w:p w14:paraId="6BCCEC03" w14:textId="316A99BE" w:rsidR="00132E5C" w:rsidRPr="006944AB" w:rsidRDefault="00132E5C" w:rsidP="006944AB">
      <w:pPr>
        <w:spacing w:after="80"/>
        <w:jc w:val="both"/>
        <w:rPr>
          <w:rFonts w:ascii="Trebuchet MS" w:hAnsi="Trebuchet MS" w:cstheme="minorHAnsi"/>
        </w:rPr>
      </w:pPr>
      <w:r w:rsidRPr="006944AB">
        <w:rPr>
          <w:rFonts w:ascii="Trebuchet MS" w:hAnsi="Trebuchet MS" w:cstheme="minorHAnsi"/>
        </w:rPr>
        <w:t xml:space="preserve">Suscribir el presente Convenio bilateral para el desarrollo de prácticas tanto curriculares (integradas en el plan de estudios) como extracurriculares (de carácter voluntario) por parte del </w:t>
      </w:r>
      <w:r w:rsidR="00621EFF" w:rsidRPr="006944AB">
        <w:rPr>
          <w:rFonts w:ascii="Trebuchet MS" w:hAnsi="Trebuchet MS" w:cstheme="minorHAnsi"/>
        </w:rPr>
        <w:t>estudiantado</w:t>
      </w:r>
      <w:r w:rsidRPr="006944AB">
        <w:rPr>
          <w:rFonts w:ascii="Trebuchet MS" w:hAnsi="Trebuchet MS" w:cstheme="minorHAnsi"/>
        </w:rPr>
        <w:t xml:space="preserve"> de ambas universidades y de manera recíproca, al que se agregará, para cada práctica, el correspondiente Anexo desarrollado con arreglo a las siguientes</w:t>
      </w:r>
      <w:r w:rsidR="00926554" w:rsidRPr="006944AB">
        <w:rPr>
          <w:rFonts w:ascii="Trebuchet MS" w:hAnsi="Trebuchet MS" w:cstheme="minorHAnsi"/>
        </w:rPr>
        <w:t>.</w:t>
      </w:r>
    </w:p>
    <w:p w14:paraId="397595AA" w14:textId="78F9F741" w:rsidR="00042E89" w:rsidRPr="006944AB" w:rsidRDefault="00042E89" w:rsidP="00680105">
      <w:pPr>
        <w:pStyle w:val="Textoindependiente"/>
        <w:jc w:val="center"/>
        <w:rPr>
          <w:rFonts w:ascii="Trebuchet MS" w:hAnsi="Trebuchet MS" w:cs="Tahoma"/>
          <w:b/>
          <w:bCs/>
          <w:sz w:val="20"/>
        </w:rPr>
      </w:pPr>
      <w:r w:rsidRPr="006944AB">
        <w:rPr>
          <w:rFonts w:ascii="Trebuchet MS" w:hAnsi="Trebuchet MS" w:cs="Tahoma"/>
          <w:b/>
          <w:bCs/>
          <w:sz w:val="20"/>
        </w:rPr>
        <w:lastRenderedPageBreak/>
        <w:t>CLÁUSULAS</w:t>
      </w:r>
    </w:p>
    <w:p w14:paraId="3C4B0A92" w14:textId="24220523" w:rsidR="00042E89" w:rsidRPr="006944AB" w:rsidRDefault="00042E89" w:rsidP="00940BBC">
      <w:pPr>
        <w:pStyle w:val="Ttulo2"/>
        <w:rPr>
          <w:sz w:val="20"/>
        </w:rPr>
      </w:pPr>
      <w:r w:rsidRPr="006944AB">
        <w:rPr>
          <w:sz w:val="20"/>
        </w:rPr>
        <w:t xml:space="preserve">PRIMERA. </w:t>
      </w:r>
      <w:r w:rsidR="0095066C" w:rsidRPr="006944AB">
        <w:rPr>
          <w:sz w:val="20"/>
        </w:rPr>
        <w:t>Objeto</w:t>
      </w:r>
    </w:p>
    <w:p w14:paraId="748E6493" w14:textId="766D2F8F" w:rsidR="00D1599A" w:rsidRPr="006944AB" w:rsidRDefault="00FD2965" w:rsidP="00621EFF">
      <w:pPr>
        <w:pStyle w:val="Pa6"/>
        <w:spacing w:after="80" w:line="240" w:lineRule="auto"/>
        <w:jc w:val="both"/>
        <w:rPr>
          <w:rFonts w:ascii="Trebuchet MS" w:hAnsi="Trebuchet MS" w:cs="Tahoma"/>
          <w:bCs/>
          <w:sz w:val="20"/>
          <w:szCs w:val="20"/>
        </w:rPr>
      </w:pPr>
      <w:r w:rsidRPr="006944AB">
        <w:rPr>
          <w:rFonts w:ascii="Trebuchet MS" w:hAnsi="Trebuchet MS" w:cs="Tahoma"/>
          <w:bCs/>
          <w:sz w:val="20"/>
          <w:szCs w:val="20"/>
        </w:rPr>
        <w:t>El presente Convenio tiene por objeto regular las condiciones en que el estudiantado matriculado en la Universidad de procedencia podrá realizar prácticas académicas externas vinculadas a enseñanzas oficiales de Grado y Máster impartidas por dicha Universidad.</w:t>
      </w:r>
    </w:p>
    <w:p w14:paraId="4FAF8CB0" w14:textId="776BC013" w:rsidR="00837BC8" w:rsidRPr="006944AB" w:rsidRDefault="00C555A1" w:rsidP="00621EFF">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El presente</w:t>
      </w:r>
      <w:r w:rsidR="00E461D9" w:rsidRPr="006944AB">
        <w:rPr>
          <w:rFonts w:ascii="Trebuchet MS" w:hAnsi="Trebuchet MS" w:cs="Tahoma"/>
          <w:sz w:val="20"/>
          <w:szCs w:val="20"/>
        </w:rPr>
        <w:t xml:space="preserve"> </w:t>
      </w:r>
      <w:r w:rsidR="005434DA" w:rsidRPr="006944AB">
        <w:rPr>
          <w:rFonts w:ascii="Trebuchet MS" w:hAnsi="Trebuchet MS" w:cs="Tahoma"/>
          <w:sz w:val="20"/>
          <w:szCs w:val="20"/>
        </w:rPr>
        <w:t>C</w:t>
      </w:r>
      <w:r w:rsidR="00E461D9" w:rsidRPr="006944AB">
        <w:rPr>
          <w:rFonts w:ascii="Trebuchet MS" w:hAnsi="Trebuchet MS" w:cs="Tahoma"/>
          <w:sz w:val="20"/>
          <w:szCs w:val="20"/>
        </w:rPr>
        <w:t>onvenio dará cobertura a todas las prácticas que los</w:t>
      </w:r>
      <w:r w:rsidR="00E246D5" w:rsidRPr="006944AB">
        <w:rPr>
          <w:rFonts w:ascii="Trebuchet MS" w:hAnsi="Trebuchet MS" w:cs="Tahoma"/>
          <w:sz w:val="20"/>
          <w:szCs w:val="20"/>
        </w:rPr>
        <w:t>/as</w:t>
      </w:r>
      <w:r w:rsidR="00E461D9" w:rsidRPr="006944AB">
        <w:rPr>
          <w:rFonts w:ascii="Trebuchet MS" w:hAnsi="Trebuchet MS" w:cs="Tahoma"/>
          <w:sz w:val="20"/>
          <w:szCs w:val="20"/>
        </w:rPr>
        <w:t xml:space="preserve"> estudiantes de la Universidad </w:t>
      </w:r>
      <w:r w:rsidR="00D1599A" w:rsidRPr="006944AB">
        <w:rPr>
          <w:rFonts w:ascii="Trebuchet MS" w:hAnsi="Trebuchet MS" w:cs="Tahoma"/>
          <w:sz w:val="20"/>
          <w:szCs w:val="20"/>
        </w:rPr>
        <w:t xml:space="preserve">de procedencia </w:t>
      </w:r>
      <w:r w:rsidR="00E461D9" w:rsidRPr="006944AB">
        <w:rPr>
          <w:rFonts w:ascii="Trebuchet MS" w:hAnsi="Trebuchet MS" w:cs="Tahoma"/>
          <w:sz w:val="20"/>
          <w:szCs w:val="20"/>
        </w:rPr>
        <w:t xml:space="preserve">realicen en cualquiera de los centros, servicios, delegaciones </w:t>
      </w:r>
      <w:r w:rsidRPr="006944AB">
        <w:rPr>
          <w:rFonts w:ascii="Trebuchet MS" w:hAnsi="Trebuchet MS" w:cs="Tahoma"/>
          <w:sz w:val="20"/>
          <w:szCs w:val="20"/>
        </w:rPr>
        <w:t>y demás estructuras</w:t>
      </w:r>
      <w:r w:rsidR="00E461D9" w:rsidRPr="006944AB">
        <w:rPr>
          <w:rFonts w:ascii="Trebuchet MS" w:hAnsi="Trebuchet MS" w:cs="Tahoma"/>
          <w:sz w:val="20"/>
          <w:szCs w:val="20"/>
        </w:rPr>
        <w:t xml:space="preserve"> dependientes orgánicamente de la </w:t>
      </w:r>
      <w:r w:rsidR="005434DA" w:rsidRPr="006944AB">
        <w:rPr>
          <w:rFonts w:ascii="Trebuchet MS" w:hAnsi="Trebuchet MS" w:cs="Tahoma"/>
          <w:sz w:val="20"/>
          <w:szCs w:val="20"/>
        </w:rPr>
        <w:t>Universidad en la que se desarrollen las prácticas (en adelante, “Universidad receptora”)</w:t>
      </w:r>
      <w:r w:rsidR="00E461D9" w:rsidRPr="006944AB">
        <w:rPr>
          <w:rFonts w:ascii="Trebuchet MS" w:hAnsi="Trebuchet MS" w:cs="Tahoma"/>
          <w:sz w:val="20"/>
          <w:szCs w:val="20"/>
        </w:rPr>
        <w:t>.</w:t>
      </w:r>
    </w:p>
    <w:p w14:paraId="4FBE659C" w14:textId="034C7A5E" w:rsidR="00257D28" w:rsidRPr="006944AB" w:rsidRDefault="00257D28" w:rsidP="00940BBC">
      <w:pPr>
        <w:pStyle w:val="Ttulo2"/>
        <w:rPr>
          <w:sz w:val="20"/>
        </w:rPr>
      </w:pPr>
      <w:r w:rsidRPr="006944AB">
        <w:rPr>
          <w:sz w:val="20"/>
        </w:rPr>
        <w:t>SEGUNDA. Destinatarios</w:t>
      </w:r>
    </w:p>
    <w:p w14:paraId="6BEE6F7F" w14:textId="7789D682" w:rsidR="00645804" w:rsidRPr="006944AB" w:rsidRDefault="00257D28" w:rsidP="00680105">
      <w:pPr>
        <w:pStyle w:val="Textoindependiente3"/>
        <w:rPr>
          <w:rFonts w:ascii="Trebuchet MS" w:hAnsi="Trebuchet MS" w:cs="Tahoma"/>
          <w:sz w:val="20"/>
        </w:rPr>
      </w:pPr>
      <w:r w:rsidRPr="006944AB">
        <w:rPr>
          <w:rFonts w:ascii="Trebuchet MS" w:hAnsi="Trebuchet MS" w:cs="Tahoma"/>
          <w:sz w:val="20"/>
        </w:rPr>
        <w:t>Los destinatarios de las prácticas académicas externas serán aquel</w:t>
      </w:r>
      <w:r w:rsidR="00926554" w:rsidRPr="006944AB">
        <w:rPr>
          <w:rFonts w:ascii="Trebuchet MS" w:hAnsi="Trebuchet MS" w:cs="Tahoma"/>
          <w:sz w:val="20"/>
        </w:rPr>
        <w:t xml:space="preserve">los </w:t>
      </w:r>
      <w:r w:rsidRPr="006944AB">
        <w:rPr>
          <w:rFonts w:ascii="Trebuchet MS" w:hAnsi="Trebuchet MS" w:cs="Tahoma"/>
          <w:sz w:val="20"/>
        </w:rPr>
        <w:t>estudiant</w:t>
      </w:r>
      <w:r w:rsidR="00926554" w:rsidRPr="006944AB">
        <w:rPr>
          <w:rFonts w:ascii="Trebuchet MS" w:hAnsi="Trebuchet MS" w:cs="Tahoma"/>
          <w:sz w:val="20"/>
        </w:rPr>
        <w:t>es</w:t>
      </w:r>
      <w:r w:rsidRPr="006944AB">
        <w:rPr>
          <w:rFonts w:ascii="Trebuchet MS" w:hAnsi="Trebuchet MS" w:cs="Tahoma"/>
          <w:sz w:val="20"/>
        </w:rPr>
        <w:t xml:space="preserve"> matriculado</w:t>
      </w:r>
      <w:r w:rsidR="00926554" w:rsidRPr="006944AB">
        <w:rPr>
          <w:rFonts w:ascii="Trebuchet MS" w:hAnsi="Trebuchet MS" w:cs="Tahoma"/>
          <w:sz w:val="20"/>
        </w:rPr>
        <w:t>s</w:t>
      </w:r>
      <w:r w:rsidRPr="006944AB">
        <w:rPr>
          <w:rFonts w:ascii="Trebuchet MS" w:hAnsi="Trebuchet MS" w:cs="Tahoma"/>
          <w:sz w:val="20"/>
        </w:rPr>
        <w:t xml:space="preserve"> en las enseñanzas </w:t>
      </w:r>
      <w:r w:rsidR="00214432" w:rsidRPr="006944AB">
        <w:rPr>
          <w:rFonts w:ascii="Trebuchet MS" w:hAnsi="Trebuchet MS" w:cs="Tahoma"/>
          <w:sz w:val="20"/>
        </w:rPr>
        <w:t xml:space="preserve">de Grado y Máster </w:t>
      </w:r>
      <w:r w:rsidRPr="006944AB">
        <w:rPr>
          <w:rFonts w:ascii="Trebuchet MS" w:hAnsi="Trebuchet MS" w:cs="Tahoma"/>
          <w:sz w:val="20"/>
        </w:rPr>
        <w:t xml:space="preserve">impartidas por la </w:t>
      </w:r>
      <w:r w:rsidR="00940BBC" w:rsidRPr="006944AB">
        <w:rPr>
          <w:rFonts w:ascii="Trebuchet MS" w:hAnsi="Trebuchet MS" w:cs="Tahoma"/>
          <w:sz w:val="20"/>
        </w:rPr>
        <w:t xml:space="preserve">Universidad de León (en adelante </w:t>
      </w:r>
      <w:r w:rsidRPr="006944AB">
        <w:rPr>
          <w:rFonts w:ascii="Trebuchet MS" w:hAnsi="Trebuchet MS" w:cs="Tahoma"/>
          <w:sz w:val="20"/>
        </w:rPr>
        <w:t>ULE</w:t>
      </w:r>
      <w:r w:rsidR="00940BBC" w:rsidRPr="006944AB">
        <w:rPr>
          <w:rFonts w:ascii="Trebuchet MS" w:hAnsi="Trebuchet MS" w:cs="Tahoma"/>
          <w:sz w:val="20"/>
        </w:rPr>
        <w:t>)</w:t>
      </w:r>
      <w:r w:rsidRPr="006944AB">
        <w:rPr>
          <w:rFonts w:ascii="Trebuchet MS" w:hAnsi="Trebuchet MS" w:cs="Tahoma"/>
          <w:sz w:val="20"/>
        </w:rPr>
        <w:t xml:space="preserve"> o </w:t>
      </w:r>
      <w:r w:rsidR="00214432" w:rsidRPr="006944AB">
        <w:rPr>
          <w:rFonts w:ascii="Trebuchet MS" w:hAnsi="Trebuchet MS" w:cs="Tahoma"/>
          <w:sz w:val="20"/>
        </w:rPr>
        <w:t xml:space="preserve">las enseñanzas de </w:t>
      </w:r>
      <w:r w:rsidR="00214432" w:rsidRPr="006944AB">
        <w:rPr>
          <w:rFonts w:ascii="Trebuchet MS" w:hAnsi="Trebuchet MS" w:cs="Tahoma"/>
          <w:sz w:val="20"/>
          <w:highlight w:val="yellow"/>
        </w:rPr>
        <w:t>XXXX</w:t>
      </w:r>
      <w:r w:rsidR="00214432" w:rsidRPr="006944AB">
        <w:rPr>
          <w:rFonts w:ascii="Trebuchet MS" w:hAnsi="Trebuchet MS" w:cs="Tahoma"/>
          <w:sz w:val="20"/>
        </w:rPr>
        <w:t xml:space="preserve"> impartidas</w:t>
      </w:r>
      <w:r w:rsidR="00D1599A" w:rsidRPr="006944AB">
        <w:rPr>
          <w:rFonts w:ascii="Trebuchet MS" w:hAnsi="Trebuchet MS" w:cs="Tahoma"/>
          <w:sz w:val="20"/>
        </w:rPr>
        <w:t xml:space="preserve"> por</w:t>
      </w:r>
      <w:r w:rsidR="00214432" w:rsidRPr="006944AB">
        <w:rPr>
          <w:rFonts w:ascii="Trebuchet MS" w:hAnsi="Trebuchet MS" w:cs="Tahoma"/>
          <w:sz w:val="20"/>
        </w:rPr>
        <w:t xml:space="preserve"> </w:t>
      </w:r>
      <w:r w:rsidRPr="006944AB">
        <w:rPr>
          <w:rFonts w:ascii="Trebuchet MS" w:hAnsi="Trebuchet MS" w:cs="Tahoma"/>
          <w:sz w:val="20"/>
        </w:rPr>
        <w:t xml:space="preserve">la Universidad </w:t>
      </w:r>
      <w:r w:rsidRPr="006944AB">
        <w:rPr>
          <w:rFonts w:ascii="Trebuchet MS" w:hAnsi="Trebuchet MS" w:cs="Tahoma"/>
          <w:sz w:val="20"/>
          <w:highlight w:val="yellow"/>
        </w:rPr>
        <w:t>XXX</w:t>
      </w:r>
      <w:r w:rsidR="00940BBC" w:rsidRPr="006944AB">
        <w:rPr>
          <w:rFonts w:ascii="Trebuchet MS" w:hAnsi="Trebuchet MS" w:cs="Tahoma"/>
          <w:sz w:val="20"/>
        </w:rPr>
        <w:t xml:space="preserve"> (en adelante </w:t>
      </w:r>
      <w:r w:rsidR="00940BBC" w:rsidRPr="006944AB">
        <w:rPr>
          <w:rFonts w:ascii="Trebuchet MS" w:hAnsi="Trebuchet MS" w:cs="Tahoma"/>
          <w:sz w:val="20"/>
          <w:highlight w:val="yellow"/>
        </w:rPr>
        <w:t>XXX</w:t>
      </w:r>
      <w:r w:rsidR="00940BBC" w:rsidRPr="006944AB">
        <w:rPr>
          <w:rFonts w:ascii="Trebuchet MS" w:hAnsi="Trebuchet MS" w:cs="Tahoma"/>
          <w:sz w:val="20"/>
        </w:rPr>
        <w:t>)</w:t>
      </w:r>
      <w:r w:rsidRPr="006944AB">
        <w:rPr>
          <w:rFonts w:ascii="Trebuchet MS" w:hAnsi="Trebuchet MS" w:cs="Tahoma"/>
          <w:sz w:val="20"/>
        </w:rPr>
        <w:t>, que cumplan los requisitos establecidos por la legislación vigente y la normativa de prácticas de la Universidad de procedencia.</w:t>
      </w:r>
    </w:p>
    <w:p w14:paraId="61E9271A" w14:textId="5034EF8D" w:rsidR="00680105" w:rsidRPr="006944AB" w:rsidRDefault="0095066C" w:rsidP="00940BBC">
      <w:pPr>
        <w:pStyle w:val="Ttulo2"/>
        <w:rPr>
          <w:sz w:val="20"/>
        </w:rPr>
      </w:pPr>
      <w:r w:rsidRPr="006944AB">
        <w:rPr>
          <w:sz w:val="20"/>
        </w:rPr>
        <w:t>TERCERA</w:t>
      </w:r>
      <w:r w:rsidR="00940BBC" w:rsidRPr="006944AB">
        <w:rPr>
          <w:sz w:val="20"/>
        </w:rPr>
        <w:t xml:space="preserve">. </w:t>
      </w:r>
      <w:r w:rsidRPr="006944AB">
        <w:rPr>
          <w:sz w:val="20"/>
        </w:rPr>
        <w:t>Naturaleza jurídica de las prácticas</w:t>
      </w:r>
    </w:p>
    <w:p w14:paraId="08DD3320" w14:textId="0E51FCDC" w:rsidR="00680105" w:rsidRPr="006944AB" w:rsidRDefault="00680105"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La participación de ambas universidades en el programa de prácticas no supone la adquisición de más compromisos que los estipulados en el presente </w:t>
      </w:r>
      <w:r w:rsidR="00A12A36" w:rsidRPr="006944AB">
        <w:rPr>
          <w:rFonts w:ascii="Trebuchet MS" w:hAnsi="Trebuchet MS" w:cs="Tahoma"/>
          <w:sz w:val="20"/>
          <w:szCs w:val="20"/>
        </w:rPr>
        <w:t>C</w:t>
      </w:r>
      <w:r w:rsidRPr="006944AB">
        <w:rPr>
          <w:rFonts w:ascii="Trebuchet MS" w:hAnsi="Trebuchet MS" w:cs="Tahoma"/>
          <w:sz w:val="20"/>
          <w:szCs w:val="20"/>
        </w:rPr>
        <w:t xml:space="preserve">onvenio. Dado el carácter </w:t>
      </w:r>
      <w:r w:rsidR="00D1599A" w:rsidRPr="006944AB">
        <w:rPr>
          <w:rFonts w:ascii="Trebuchet MS" w:hAnsi="Trebuchet MS" w:cs="Tahoma"/>
          <w:sz w:val="20"/>
          <w:szCs w:val="20"/>
        </w:rPr>
        <w:t xml:space="preserve">estrictamente </w:t>
      </w:r>
      <w:r w:rsidRPr="006944AB">
        <w:rPr>
          <w:rFonts w:ascii="Trebuchet MS" w:hAnsi="Trebuchet MS" w:cs="Tahoma"/>
          <w:sz w:val="20"/>
          <w:szCs w:val="20"/>
        </w:rPr>
        <w:t>formativo de las prácticas académicas externas</w:t>
      </w:r>
      <w:r w:rsidR="00D1599A" w:rsidRPr="006944AB">
        <w:rPr>
          <w:rFonts w:ascii="Trebuchet MS" w:hAnsi="Trebuchet MS" w:cs="Tahoma"/>
          <w:sz w:val="20"/>
          <w:szCs w:val="20"/>
        </w:rPr>
        <w:t xml:space="preserve"> reguladas en el presente Convenio</w:t>
      </w:r>
      <w:r w:rsidRPr="006944AB">
        <w:rPr>
          <w:rFonts w:ascii="Trebuchet MS" w:hAnsi="Trebuchet MS" w:cs="Tahoma"/>
          <w:sz w:val="20"/>
          <w:szCs w:val="20"/>
        </w:rPr>
        <w:t>, de su realización no se derivarán, en ningún caso, obligaciones propias de una relación laboral, ni su contenido podrá dar lugar a la sustitución de la prestación laboral propia de puestos de trabajo.</w:t>
      </w:r>
    </w:p>
    <w:p w14:paraId="598031CA" w14:textId="0F060774" w:rsidR="00680105" w:rsidRPr="006944AB" w:rsidRDefault="00680105"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Asimismo, y en el caso de que al término de los estudios el</w:t>
      </w:r>
      <w:r w:rsidR="00E246D5" w:rsidRPr="006944AB">
        <w:rPr>
          <w:rFonts w:ascii="Trebuchet MS" w:hAnsi="Trebuchet MS" w:cs="Tahoma"/>
          <w:sz w:val="20"/>
          <w:szCs w:val="20"/>
        </w:rPr>
        <w:t>/la</w:t>
      </w:r>
      <w:r w:rsidRPr="006944AB">
        <w:rPr>
          <w:rFonts w:ascii="Trebuchet MS" w:hAnsi="Trebuchet MS" w:cs="Tahoma"/>
          <w:sz w:val="20"/>
          <w:szCs w:val="20"/>
        </w:rPr>
        <w:t xml:space="preserve"> estudiante se incorporase a la plantilla de la otra universidad, el tiempo de las prácticas no se computará a efectos de antigüedad ni eximirá del período de prueba, salvo que en el oportuno convenio colectivo aplicable estuviera expresamente estipulado algo distinto.</w:t>
      </w:r>
    </w:p>
    <w:p w14:paraId="7493B73A" w14:textId="736D1179" w:rsidR="00680105" w:rsidRPr="006944AB" w:rsidRDefault="00680105" w:rsidP="0095066C">
      <w:pPr>
        <w:spacing w:after="80"/>
        <w:jc w:val="both"/>
        <w:rPr>
          <w:rFonts w:ascii="Trebuchet MS" w:hAnsi="Trebuchet MS"/>
        </w:rPr>
      </w:pPr>
      <w:r w:rsidRPr="006944AB">
        <w:rPr>
          <w:rFonts w:ascii="Trebuchet MS" w:hAnsi="Trebuchet MS" w:cs="Tahoma"/>
        </w:rPr>
        <w:t xml:space="preserve">En el ámbito de las Administraciones Públicas, Entidades de Derecho Público y demás Organismos Públicos, la realización en la </w:t>
      </w:r>
      <w:r w:rsidR="00A14378" w:rsidRPr="006944AB">
        <w:rPr>
          <w:rFonts w:ascii="Trebuchet MS" w:hAnsi="Trebuchet MS" w:cs="Tahoma"/>
        </w:rPr>
        <w:t>U</w:t>
      </w:r>
      <w:r w:rsidRPr="006944AB">
        <w:rPr>
          <w:rFonts w:ascii="Trebuchet MS" w:hAnsi="Trebuchet MS" w:cs="Tahoma"/>
        </w:rPr>
        <w:t>niversidad receptora de las prácticas académicas externas no podrá tener la consideración de mérito para el acceso a la función pública ni será computada a efectos de antigüedad o reconocimiento de servicios previos.</w:t>
      </w:r>
    </w:p>
    <w:p w14:paraId="4D09ED29" w14:textId="6A1157E9" w:rsidR="0048422D" w:rsidRPr="006944AB" w:rsidRDefault="0048422D" w:rsidP="0048422D">
      <w:pPr>
        <w:pStyle w:val="Ttulo2"/>
        <w:rPr>
          <w:sz w:val="20"/>
        </w:rPr>
      </w:pPr>
      <w:r w:rsidRPr="006944AB">
        <w:rPr>
          <w:sz w:val="20"/>
        </w:rPr>
        <w:t>CUARTA. Condiciones generales de las prácticas</w:t>
      </w:r>
    </w:p>
    <w:p w14:paraId="10DC1650" w14:textId="77777777" w:rsidR="0048422D" w:rsidRPr="006944AB" w:rsidRDefault="0048422D" w:rsidP="0048422D">
      <w:pPr>
        <w:pStyle w:val="Textoindependiente3"/>
        <w:spacing w:after="80"/>
        <w:rPr>
          <w:rFonts w:ascii="Trebuchet MS" w:hAnsi="Trebuchet MS" w:cs="Tahoma"/>
          <w:sz w:val="20"/>
          <w:lang w:eastAsia="x-none"/>
        </w:rPr>
      </w:pPr>
      <w:r w:rsidRPr="006944AB">
        <w:rPr>
          <w:rFonts w:ascii="Trebuchet MS" w:hAnsi="Trebuchet MS" w:cs="Tahoma"/>
          <w:sz w:val="20"/>
        </w:rPr>
        <w:t xml:space="preserve">La ULE y la </w:t>
      </w:r>
      <w:r w:rsidRPr="006944AB">
        <w:rPr>
          <w:rFonts w:ascii="Trebuchet MS" w:hAnsi="Trebuchet MS" w:cs="Tahoma"/>
          <w:sz w:val="20"/>
          <w:highlight w:val="yellow"/>
        </w:rPr>
        <w:t>XXX</w:t>
      </w:r>
      <w:r w:rsidRPr="006944AB">
        <w:rPr>
          <w:rFonts w:ascii="Trebuchet MS" w:hAnsi="Trebuchet MS" w:cs="Tahoma"/>
          <w:sz w:val="20"/>
        </w:rPr>
        <w:t xml:space="preserve"> podrán ofrecer plazas de </w:t>
      </w:r>
      <w:r w:rsidRPr="006944AB">
        <w:rPr>
          <w:rFonts w:ascii="Trebuchet MS" w:hAnsi="Trebuchet MS" w:cs="Tahoma"/>
          <w:sz w:val="20"/>
          <w:lang w:eastAsia="x-none"/>
        </w:rPr>
        <w:t>prácticas</w:t>
      </w:r>
      <w:r w:rsidRPr="006944AB">
        <w:rPr>
          <w:rFonts w:ascii="Trebuchet MS" w:hAnsi="Trebuchet MS" w:cs="Tahoma"/>
          <w:sz w:val="20"/>
        </w:rPr>
        <w:t xml:space="preserve"> con la periodicidad o cuantía que deseen, e indicar la oferta específica para cada plaza</w:t>
      </w:r>
      <w:r w:rsidRPr="006944AB">
        <w:rPr>
          <w:rFonts w:ascii="Trebuchet MS" w:hAnsi="Trebuchet MS" w:cs="Tahoma"/>
          <w:sz w:val="20"/>
          <w:lang w:eastAsia="x-none"/>
        </w:rPr>
        <w:t>.</w:t>
      </w:r>
    </w:p>
    <w:p w14:paraId="6650BB6D" w14:textId="77777777" w:rsidR="0048422D" w:rsidRPr="006944AB" w:rsidRDefault="0048422D" w:rsidP="0048422D">
      <w:pPr>
        <w:pStyle w:val="Pa11"/>
        <w:spacing w:before="0" w:after="80" w:line="240" w:lineRule="auto"/>
        <w:jc w:val="both"/>
        <w:rPr>
          <w:rFonts w:ascii="Trebuchet MS" w:hAnsi="Trebuchet MS" w:cs="Tahoma"/>
          <w:sz w:val="20"/>
          <w:szCs w:val="20"/>
        </w:rPr>
      </w:pPr>
      <w:r w:rsidRPr="006944AB">
        <w:rPr>
          <w:rFonts w:ascii="Trebuchet MS" w:hAnsi="Trebuchet MS" w:cs="Tahoma"/>
          <w:sz w:val="20"/>
          <w:szCs w:val="20"/>
        </w:rPr>
        <w:t>Las prácticas externas curriculares tendrán la duración que establezca el Plan de Estudios correspondiente, en los términos establecidos por Real Decreto 822/2021, de 28 de septiembre, por el que se establece la organización de las enseñanzas universitarias y del procedimiento de aseguramiento de su calidad.</w:t>
      </w:r>
    </w:p>
    <w:p w14:paraId="42331F90" w14:textId="65C0D621" w:rsidR="0048422D" w:rsidRPr="006944AB" w:rsidRDefault="0048422D" w:rsidP="0048422D">
      <w:pPr>
        <w:pStyle w:val="Pa11"/>
        <w:spacing w:before="0" w:after="80" w:line="240" w:lineRule="auto"/>
        <w:jc w:val="both"/>
        <w:rPr>
          <w:rFonts w:ascii="Trebuchet MS" w:hAnsi="Trebuchet MS" w:cs="Tahoma"/>
          <w:sz w:val="20"/>
          <w:szCs w:val="20"/>
        </w:rPr>
      </w:pPr>
      <w:r w:rsidRPr="006944AB">
        <w:rPr>
          <w:rFonts w:ascii="Trebuchet MS" w:hAnsi="Trebuchet MS" w:cs="Tahoma"/>
          <w:sz w:val="20"/>
          <w:szCs w:val="20"/>
        </w:rPr>
        <w:t xml:space="preserve">Respecto a las extracurriculares, tendrán la duración máxima que establezca la normativa para prácticas académicas externas de la </w:t>
      </w:r>
      <w:r w:rsidR="00A14378" w:rsidRPr="006944AB">
        <w:rPr>
          <w:rFonts w:ascii="Trebuchet MS" w:hAnsi="Trebuchet MS" w:cs="Tahoma"/>
          <w:sz w:val="20"/>
          <w:szCs w:val="20"/>
        </w:rPr>
        <w:t>U</w:t>
      </w:r>
      <w:r w:rsidRPr="006944AB">
        <w:rPr>
          <w:rFonts w:ascii="Trebuchet MS" w:hAnsi="Trebuchet MS" w:cs="Tahoma"/>
          <w:sz w:val="20"/>
          <w:szCs w:val="20"/>
        </w:rPr>
        <w:t>niversidad de procedencia del</w:t>
      </w:r>
      <w:r w:rsidR="00E246D5" w:rsidRPr="006944AB">
        <w:rPr>
          <w:rFonts w:ascii="Trebuchet MS" w:hAnsi="Trebuchet MS" w:cs="Tahoma"/>
          <w:sz w:val="20"/>
          <w:szCs w:val="20"/>
        </w:rPr>
        <w:t>/la</w:t>
      </w:r>
      <w:r w:rsidRPr="006944AB">
        <w:rPr>
          <w:rFonts w:ascii="Trebuchet MS" w:hAnsi="Trebuchet MS" w:cs="Tahoma"/>
          <w:sz w:val="20"/>
          <w:szCs w:val="20"/>
        </w:rPr>
        <w:t xml:space="preserve"> estudiante. </w:t>
      </w:r>
    </w:p>
    <w:p w14:paraId="287EF8A5" w14:textId="111F6080" w:rsidR="00A25F9D" w:rsidRPr="006944AB" w:rsidRDefault="00A25F9D" w:rsidP="00A25F9D">
      <w:pPr>
        <w:pStyle w:val="Pa11"/>
        <w:spacing w:before="0" w:after="80"/>
        <w:jc w:val="both"/>
        <w:rPr>
          <w:rFonts w:ascii="Trebuchet MS" w:hAnsi="Trebuchet MS" w:cs="Tahoma"/>
          <w:sz w:val="20"/>
          <w:szCs w:val="20"/>
        </w:rPr>
      </w:pPr>
      <w:r w:rsidRPr="006944AB">
        <w:rPr>
          <w:rFonts w:ascii="Trebuchet MS" w:hAnsi="Trebuchet MS" w:cs="Tahoma"/>
          <w:sz w:val="20"/>
          <w:szCs w:val="20"/>
        </w:rPr>
        <w:t>La ejecución del presente Convenio se concretará, para cada estudiante, en un Proyecto Formativo que se formalizará como Anexo al mismo, debidamente suscrito por la persona designada por el centro académico responsable de la titulación en la Universidad de procedencia</w:t>
      </w:r>
      <w:r w:rsidR="006944AB" w:rsidRPr="006944AB">
        <w:rPr>
          <w:rFonts w:ascii="Trebuchet MS" w:hAnsi="Trebuchet MS" w:cs="Tahoma"/>
          <w:sz w:val="20"/>
          <w:szCs w:val="20"/>
        </w:rPr>
        <w:t xml:space="preserve"> (que ejerce como tutor académico)</w:t>
      </w:r>
      <w:r w:rsidRPr="006944AB">
        <w:rPr>
          <w:rFonts w:ascii="Trebuchet MS" w:hAnsi="Trebuchet MS" w:cs="Tahoma"/>
          <w:sz w:val="20"/>
          <w:szCs w:val="20"/>
        </w:rPr>
        <w:t>, por el</w:t>
      </w:r>
      <w:r w:rsidR="00E246D5" w:rsidRPr="006944AB">
        <w:rPr>
          <w:rFonts w:ascii="Trebuchet MS" w:hAnsi="Trebuchet MS" w:cs="Tahoma"/>
          <w:sz w:val="20"/>
          <w:szCs w:val="20"/>
        </w:rPr>
        <w:t>/la</w:t>
      </w:r>
      <w:r w:rsidRPr="006944AB">
        <w:rPr>
          <w:rFonts w:ascii="Trebuchet MS" w:hAnsi="Trebuchet MS" w:cs="Tahoma"/>
          <w:sz w:val="20"/>
          <w:szCs w:val="20"/>
        </w:rPr>
        <w:t xml:space="preserve"> estudiante y por la persona designada por la Universidad receptora</w:t>
      </w:r>
      <w:r w:rsidR="006944AB" w:rsidRPr="006944AB">
        <w:rPr>
          <w:rFonts w:ascii="Trebuchet MS" w:hAnsi="Trebuchet MS" w:cs="Tahoma"/>
          <w:sz w:val="20"/>
          <w:szCs w:val="20"/>
        </w:rPr>
        <w:t xml:space="preserve"> (</w:t>
      </w:r>
      <w:r w:rsidR="006944AB" w:rsidRPr="006944AB">
        <w:rPr>
          <w:rFonts w:ascii="Trebuchet MS" w:hAnsi="Trebuchet MS" w:cs="Tahoma"/>
          <w:sz w:val="20"/>
          <w:szCs w:val="20"/>
        </w:rPr>
        <w:t>que ejerce como</w:t>
      </w:r>
      <w:r w:rsidR="006944AB" w:rsidRPr="006944AB">
        <w:rPr>
          <w:rFonts w:ascii="Trebuchet MS" w:hAnsi="Trebuchet MS" w:cs="Tahoma"/>
          <w:sz w:val="20"/>
          <w:szCs w:val="20"/>
        </w:rPr>
        <w:t xml:space="preserve"> tutor de empresa/entidad colaboradora)</w:t>
      </w:r>
      <w:r w:rsidRPr="006944AB">
        <w:rPr>
          <w:rFonts w:ascii="Trebuchet MS" w:hAnsi="Trebuchet MS" w:cs="Tahoma"/>
          <w:sz w:val="20"/>
          <w:szCs w:val="20"/>
        </w:rPr>
        <w:t>.</w:t>
      </w:r>
    </w:p>
    <w:p w14:paraId="16F01350" w14:textId="042F967C" w:rsidR="00A25F9D" w:rsidRPr="006944AB" w:rsidRDefault="00A25F9D" w:rsidP="00A25F9D">
      <w:pPr>
        <w:pStyle w:val="Pa11"/>
        <w:spacing w:before="0" w:after="80"/>
        <w:jc w:val="both"/>
        <w:rPr>
          <w:rFonts w:ascii="Trebuchet MS" w:hAnsi="Trebuchet MS" w:cs="Tahoma"/>
          <w:sz w:val="20"/>
          <w:szCs w:val="20"/>
        </w:rPr>
      </w:pPr>
      <w:r w:rsidRPr="006944AB">
        <w:rPr>
          <w:rFonts w:ascii="Trebuchet MS" w:hAnsi="Trebuchet MS" w:cs="Tahoma"/>
          <w:sz w:val="20"/>
          <w:szCs w:val="20"/>
        </w:rPr>
        <w:t>Dicho Anexo recogerá las condiciones particulares de realización de las prácticas, incluyendo, al menos, las previstas en el artículo 7 del Real Decreto 592/2014, de 11 de julio.</w:t>
      </w:r>
    </w:p>
    <w:p w14:paraId="66AA707B" w14:textId="284E7224" w:rsidR="009421F7" w:rsidRPr="006944AB" w:rsidRDefault="009421F7" w:rsidP="009421F7">
      <w:pPr>
        <w:pStyle w:val="Pa11"/>
        <w:spacing w:before="0" w:after="80"/>
        <w:jc w:val="both"/>
        <w:rPr>
          <w:rFonts w:ascii="Trebuchet MS" w:hAnsi="Trebuchet MS" w:cs="Tahoma"/>
          <w:sz w:val="20"/>
          <w:szCs w:val="20"/>
        </w:rPr>
      </w:pPr>
      <w:r w:rsidRPr="006944AB">
        <w:rPr>
          <w:rFonts w:ascii="Trebuchet MS" w:hAnsi="Trebuchet MS" w:cs="Tahoma"/>
          <w:sz w:val="20"/>
          <w:szCs w:val="20"/>
        </w:rPr>
        <w:t>La evaluación académica corresponderá en todo caso a la Universidad de procedencia, conforme a su normativa interna.</w:t>
      </w:r>
    </w:p>
    <w:p w14:paraId="262AC2B1" w14:textId="3A6B22BD" w:rsidR="003D073A" w:rsidRPr="006944AB" w:rsidRDefault="00940BBC" w:rsidP="00940BBC">
      <w:pPr>
        <w:pStyle w:val="Ttulo2"/>
        <w:rPr>
          <w:sz w:val="20"/>
        </w:rPr>
      </w:pPr>
      <w:r w:rsidRPr="006944AB">
        <w:rPr>
          <w:rFonts w:cs="Tahoma"/>
          <w:bCs/>
          <w:sz w:val="20"/>
        </w:rPr>
        <w:lastRenderedPageBreak/>
        <w:t>QUINTA. B</w:t>
      </w:r>
      <w:r w:rsidR="003D073A" w:rsidRPr="006944AB">
        <w:rPr>
          <w:sz w:val="20"/>
        </w:rPr>
        <w:t>olsa de ayuda</w:t>
      </w:r>
    </w:p>
    <w:p w14:paraId="268BA659" w14:textId="6CD04984" w:rsidR="001233CD" w:rsidRPr="006944AB" w:rsidRDefault="001233CD"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Dado el carácter exclusivamente formativo de las prácticas académicas externas, no se establece entre la </w:t>
      </w:r>
      <w:r w:rsidR="00A14378" w:rsidRPr="006944AB">
        <w:rPr>
          <w:rFonts w:ascii="Trebuchet MS" w:hAnsi="Trebuchet MS" w:cs="Tahoma"/>
          <w:sz w:val="20"/>
          <w:szCs w:val="20"/>
        </w:rPr>
        <w:t>U</w:t>
      </w:r>
      <w:r w:rsidRPr="006944AB">
        <w:rPr>
          <w:rFonts w:ascii="Trebuchet MS" w:hAnsi="Trebuchet MS" w:cs="Tahoma"/>
          <w:sz w:val="20"/>
          <w:szCs w:val="20"/>
        </w:rPr>
        <w:t xml:space="preserve">niversidad receptora y el/la estudiante ninguna relación contractual de clase mercantil, civil o laboral, al no concurrir los requisitos que exigen las leyes. Por tanto, la </w:t>
      </w:r>
      <w:r w:rsidR="00A14378" w:rsidRPr="006944AB">
        <w:rPr>
          <w:rFonts w:ascii="Trebuchet MS" w:hAnsi="Trebuchet MS" w:cs="Tahoma"/>
          <w:sz w:val="20"/>
          <w:szCs w:val="20"/>
        </w:rPr>
        <w:t>U</w:t>
      </w:r>
      <w:r w:rsidRPr="006944AB">
        <w:rPr>
          <w:rFonts w:ascii="Trebuchet MS" w:hAnsi="Trebuchet MS" w:cs="Tahoma"/>
          <w:sz w:val="20"/>
          <w:szCs w:val="20"/>
        </w:rPr>
        <w:t>niversidad receptora no está obligada a devengar contraprestación económica alguna.</w:t>
      </w:r>
    </w:p>
    <w:p w14:paraId="56797973" w14:textId="7CEF2DBF" w:rsidR="001233CD" w:rsidRPr="006944AB" w:rsidRDefault="001233CD"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En el caso de que la práctica tenga una dotación económica en concepto de beca o bolsa de ayuda al estudio</w:t>
      </w:r>
      <w:r w:rsidR="00214432" w:rsidRPr="006944AB">
        <w:rPr>
          <w:rFonts w:ascii="Trebuchet MS" w:hAnsi="Trebuchet MS" w:cs="Tahoma"/>
          <w:sz w:val="20"/>
          <w:szCs w:val="20"/>
        </w:rPr>
        <w:t>,</w:t>
      </w:r>
      <w:r w:rsidRPr="006944AB">
        <w:rPr>
          <w:rFonts w:ascii="Trebuchet MS" w:hAnsi="Trebuchet MS" w:cs="Tahoma"/>
          <w:sz w:val="20"/>
          <w:szCs w:val="20"/>
        </w:rPr>
        <w:t xml:space="preserve"> el abono de </w:t>
      </w:r>
      <w:proofErr w:type="gramStart"/>
      <w:r w:rsidRPr="006944AB">
        <w:rPr>
          <w:rFonts w:ascii="Trebuchet MS" w:hAnsi="Trebuchet MS" w:cs="Tahoma"/>
          <w:sz w:val="20"/>
          <w:szCs w:val="20"/>
        </w:rPr>
        <w:t>la misma</w:t>
      </w:r>
      <w:proofErr w:type="gramEnd"/>
      <w:r w:rsidRPr="006944AB">
        <w:rPr>
          <w:rFonts w:ascii="Trebuchet MS" w:hAnsi="Trebuchet MS" w:cs="Tahoma"/>
          <w:sz w:val="20"/>
          <w:szCs w:val="20"/>
        </w:rPr>
        <w:t xml:space="preserve"> corresponderá, con carácter general, a la </w:t>
      </w:r>
      <w:r w:rsidR="00A14378" w:rsidRPr="006944AB">
        <w:rPr>
          <w:rFonts w:ascii="Trebuchet MS" w:hAnsi="Trebuchet MS" w:cs="Tahoma"/>
          <w:sz w:val="20"/>
          <w:szCs w:val="20"/>
        </w:rPr>
        <w:t>U</w:t>
      </w:r>
      <w:r w:rsidRPr="006944AB">
        <w:rPr>
          <w:rFonts w:ascii="Trebuchet MS" w:hAnsi="Trebuchet MS" w:cs="Tahoma"/>
          <w:sz w:val="20"/>
          <w:szCs w:val="20"/>
        </w:rPr>
        <w:t>niversidad receptora, salvo acuerdo en contrario recogido en la correspondiente convocatoria o programa de prácticas.</w:t>
      </w:r>
    </w:p>
    <w:p w14:paraId="0D3517CF" w14:textId="363D30DC" w:rsidR="001233CD" w:rsidRPr="006944AB" w:rsidRDefault="001233CD"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En el proyecto formativo figurará el importe, la forma de pago y el pagador de acuerdo con lo establecido en la convocatoria o programa de prácticas.</w:t>
      </w:r>
    </w:p>
    <w:p w14:paraId="3F859827" w14:textId="4D704B1D" w:rsidR="0048422D" w:rsidRPr="006944AB" w:rsidRDefault="0048422D" w:rsidP="0048422D">
      <w:pPr>
        <w:pStyle w:val="Ttulo2"/>
        <w:rPr>
          <w:sz w:val="20"/>
        </w:rPr>
      </w:pPr>
      <w:r w:rsidRPr="006944AB">
        <w:rPr>
          <w:sz w:val="20"/>
        </w:rPr>
        <w:t>SEXTA. Régimen de Seguridad Social</w:t>
      </w:r>
    </w:p>
    <w:p w14:paraId="032AF5DA" w14:textId="77777777" w:rsidR="0048422D" w:rsidRPr="006944AB" w:rsidRDefault="0048422D" w:rsidP="0048422D">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De conformidad con lo dispuesto en la normativa vigente en materia de Seguridad Social aplicable a las prácticas formativas realizadas por estudiantes universitarios, la realización de prácticas académicas externas al amparo del presente Convenio dará lugar, cuando proceda, al cumplimiento de las obligaciones en materia de alta y cotización en el sistema de la Seguridad Social, en los términos legalmente establecidos.</w:t>
      </w:r>
    </w:p>
    <w:p w14:paraId="22264BF8" w14:textId="62C90E17" w:rsidR="0048422D" w:rsidRPr="006944AB" w:rsidRDefault="0048422D" w:rsidP="0048422D">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Con carácter general, corresponderá a la Universidad de procedencia del</w:t>
      </w:r>
      <w:r w:rsidR="00E246D5" w:rsidRPr="006944AB">
        <w:rPr>
          <w:rFonts w:ascii="Trebuchet MS" w:hAnsi="Trebuchet MS" w:cs="Tahoma"/>
          <w:sz w:val="20"/>
          <w:szCs w:val="20"/>
        </w:rPr>
        <w:t>/la</w:t>
      </w:r>
      <w:r w:rsidRPr="006944AB">
        <w:rPr>
          <w:rFonts w:ascii="Trebuchet MS" w:hAnsi="Trebuchet MS" w:cs="Tahoma"/>
          <w:sz w:val="20"/>
          <w:szCs w:val="20"/>
        </w:rPr>
        <w:t xml:space="preserve"> estudiante el cumplimiento de las obligaciones de afiliación, alta, baja y cotización, sin perjuicio de que, en función del programa, convocatoria o condiciones particulares recogidas en el correspondiente proyecto formativo (Anexo), dichas obligaciones puedan ser asumidas por la </w:t>
      </w:r>
      <w:r w:rsidR="00A14378" w:rsidRPr="006944AB">
        <w:rPr>
          <w:rFonts w:ascii="Trebuchet MS" w:hAnsi="Trebuchet MS" w:cs="Tahoma"/>
          <w:sz w:val="20"/>
          <w:szCs w:val="20"/>
        </w:rPr>
        <w:t>U</w:t>
      </w:r>
      <w:r w:rsidRPr="006944AB">
        <w:rPr>
          <w:rFonts w:ascii="Trebuchet MS" w:hAnsi="Trebuchet MS" w:cs="Tahoma"/>
          <w:sz w:val="20"/>
          <w:szCs w:val="20"/>
        </w:rPr>
        <w:t xml:space="preserve">niversidad </w:t>
      </w:r>
      <w:r w:rsidR="00214432" w:rsidRPr="006944AB">
        <w:rPr>
          <w:rFonts w:ascii="Trebuchet MS" w:hAnsi="Trebuchet MS" w:cs="Tahoma"/>
          <w:sz w:val="20"/>
          <w:szCs w:val="20"/>
        </w:rPr>
        <w:t>receptora</w:t>
      </w:r>
      <w:r w:rsidRPr="006944AB">
        <w:rPr>
          <w:rFonts w:ascii="Trebuchet MS" w:hAnsi="Trebuchet MS" w:cs="Tahoma"/>
          <w:sz w:val="20"/>
          <w:szCs w:val="20"/>
        </w:rPr>
        <w:t>, conforme a lo previsto en la normativa aplicable.</w:t>
      </w:r>
    </w:p>
    <w:p w14:paraId="33DC9607" w14:textId="69381AC6" w:rsidR="0048422D" w:rsidRPr="006944AB" w:rsidRDefault="0048422D" w:rsidP="0048422D">
      <w:pPr>
        <w:pStyle w:val="Ttulo2"/>
        <w:rPr>
          <w:sz w:val="20"/>
        </w:rPr>
      </w:pPr>
      <w:r w:rsidRPr="006944AB">
        <w:rPr>
          <w:sz w:val="20"/>
        </w:rPr>
        <w:t>SEPTIMA. Seguro de responsabilidad civil y de accidentes</w:t>
      </w:r>
    </w:p>
    <w:p w14:paraId="7A280D32" w14:textId="10F4DBD6" w:rsidR="0048422D" w:rsidRPr="006944AB" w:rsidRDefault="00D1599A" w:rsidP="006777C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El estudiantado incluido en </w:t>
      </w:r>
      <w:r w:rsidR="0048422D" w:rsidRPr="006944AB">
        <w:rPr>
          <w:rFonts w:ascii="Trebuchet MS" w:hAnsi="Trebuchet MS" w:cs="Tahoma"/>
          <w:sz w:val="20"/>
          <w:szCs w:val="20"/>
        </w:rPr>
        <w:t>el ámbito de</w:t>
      </w:r>
      <w:r w:rsidR="00A12A36" w:rsidRPr="006944AB">
        <w:rPr>
          <w:rFonts w:ascii="Trebuchet MS" w:hAnsi="Trebuchet MS" w:cs="Tahoma"/>
          <w:sz w:val="20"/>
          <w:szCs w:val="20"/>
        </w:rPr>
        <w:t>l presente</w:t>
      </w:r>
      <w:r w:rsidR="0048422D" w:rsidRPr="006944AB">
        <w:rPr>
          <w:rFonts w:ascii="Trebuchet MS" w:hAnsi="Trebuchet MS" w:cs="Tahoma"/>
          <w:sz w:val="20"/>
          <w:szCs w:val="20"/>
        </w:rPr>
        <w:t xml:space="preserve"> </w:t>
      </w:r>
      <w:r w:rsidR="00A12A36" w:rsidRPr="006944AB">
        <w:rPr>
          <w:rFonts w:ascii="Trebuchet MS" w:hAnsi="Trebuchet MS" w:cs="Tahoma"/>
          <w:sz w:val="20"/>
          <w:szCs w:val="20"/>
        </w:rPr>
        <w:t>C</w:t>
      </w:r>
      <w:r w:rsidR="0048422D" w:rsidRPr="006944AB">
        <w:rPr>
          <w:rFonts w:ascii="Trebuchet MS" w:hAnsi="Trebuchet MS" w:cs="Tahoma"/>
          <w:sz w:val="20"/>
          <w:szCs w:val="20"/>
        </w:rPr>
        <w:t xml:space="preserve">onvenio deberá contar con los seguros correspondientes, cuya suscripción será de obligado cumplimiento. </w:t>
      </w:r>
    </w:p>
    <w:p w14:paraId="6D8F320B" w14:textId="4F87C6A9" w:rsidR="0048422D" w:rsidRPr="006944AB" w:rsidRDefault="0048422D" w:rsidP="006777C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La </w:t>
      </w:r>
      <w:r w:rsidR="00A14378" w:rsidRPr="006944AB">
        <w:rPr>
          <w:rFonts w:ascii="Trebuchet MS" w:hAnsi="Trebuchet MS" w:cs="Tahoma"/>
          <w:sz w:val="20"/>
          <w:szCs w:val="20"/>
        </w:rPr>
        <w:t>U</w:t>
      </w:r>
      <w:r w:rsidR="00214432" w:rsidRPr="006944AB">
        <w:rPr>
          <w:rFonts w:ascii="Trebuchet MS" w:hAnsi="Trebuchet MS" w:cs="Tahoma"/>
          <w:sz w:val="20"/>
          <w:szCs w:val="20"/>
        </w:rPr>
        <w:t xml:space="preserve">niversidad de procedencia deberá </w:t>
      </w:r>
      <w:r w:rsidRPr="006944AB">
        <w:rPr>
          <w:rFonts w:ascii="Trebuchet MS" w:hAnsi="Trebuchet MS" w:cs="Tahoma"/>
          <w:sz w:val="20"/>
          <w:szCs w:val="20"/>
        </w:rPr>
        <w:t xml:space="preserve">tener suscrito un seguro de </w:t>
      </w:r>
      <w:r w:rsidR="009421F7" w:rsidRPr="006944AB">
        <w:rPr>
          <w:rFonts w:ascii="Trebuchet MS" w:hAnsi="Trebuchet MS" w:cs="Tahoma"/>
          <w:sz w:val="20"/>
          <w:szCs w:val="20"/>
        </w:rPr>
        <w:t>r</w:t>
      </w:r>
      <w:r w:rsidRPr="006944AB">
        <w:rPr>
          <w:rFonts w:ascii="Trebuchet MS" w:hAnsi="Trebuchet MS" w:cs="Tahoma"/>
          <w:sz w:val="20"/>
          <w:szCs w:val="20"/>
        </w:rPr>
        <w:t xml:space="preserve">esponsabilidad </w:t>
      </w:r>
      <w:r w:rsidR="009421F7" w:rsidRPr="006944AB">
        <w:rPr>
          <w:rFonts w:ascii="Trebuchet MS" w:hAnsi="Trebuchet MS" w:cs="Tahoma"/>
          <w:sz w:val="20"/>
          <w:szCs w:val="20"/>
        </w:rPr>
        <w:t>c</w:t>
      </w:r>
      <w:r w:rsidRPr="006944AB">
        <w:rPr>
          <w:rFonts w:ascii="Trebuchet MS" w:hAnsi="Trebuchet MS" w:cs="Tahoma"/>
          <w:sz w:val="20"/>
          <w:szCs w:val="20"/>
        </w:rPr>
        <w:t>ivil que cubr</w:t>
      </w:r>
      <w:r w:rsidR="00214432" w:rsidRPr="006944AB">
        <w:rPr>
          <w:rFonts w:ascii="Trebuchet MS" w:hAnsi="Trebuchet MS" w:cs="Tahoma"/>
          <w:sz w:val="20"/>
          <w:szCs w:val="20"/>
        </w:rPr>
        <w:t>a</w:t>
      </w:r>
      <w:r w:rsidRPr="006944AB">
        <w:rPr>
          <w:rFonts w:ascii="Trebuchet MS" w:hAnsi="Trebuchet MS" w:cs="Tahoma"/>
          <w:sz w:val="20"/>
          <w:szCs w:val="20"/>
        </w:rPr>
        <w:t xml:space="preserve"> los daños que el estudiantado en prácticas pueda inferir a terceros durante el desarrollo de </w:t>
      </w:r>
      <w:proofErr w:type="gramStart"/>
      <w:r w:rsidRPr="006944AB">
        <w:rPr>
          <w:rFonts w:ascii="Trebuchet MS" w:hAnsi="Trebuchet MS" w:cs="Tahoma"/>
          <w:sz w:val="20"/>
          <w:szCs w:val="20"/>
        </w:rPr>
        <w:t>las mismas</w:t>
      </w:r>
      <w:proofErr w:type="gramEnd"/>
      <w:r w:rsidRPr="006944AB">
        <w:rPr>
          <w:rFonts w:ascii="Trebuchet MS" w:hAnsi="Trebuchet MS" w:cs="Tahoma"/>
          <w:sz w:val="20"/>
          <w:szCs w:val="20"/>
        </w:rPr>
        <w:t xml:space="preserve">. </w:t>
      </w:r>
    </w:p>
    <w:p w14:paraId="297FCC01" w14:textId="77777777" w:rsidR="0048422D" w:rsidRPr="006944AB" w:rsidRDefault="0048422D" w:rsidP="006777C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Si el desarrollo de las prácticas tuviese lugar fuera del ámbito nacional, el seguro que deberán suscribir será uno específico capaz de cubrir la asistencia sanitaria y la repatriación. </w:t>
      </w:r>
    </w:p>
    <w:p w14:paraId="26C20D85" w14:textId="77777777" w:rsidR="0048422D" w:rsidRPr="006944AB" w:rsidRDefault="0048422D" w:rsidP="006777C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Si por la temática a desarrollar fuese necesaria la suscripción de algún seguro que diera cobertura a contingencias especiales, así se haría saber y su suscripción sería como en los casos anteriores de obligado cumplimiento.</w:t>
      </w:r>
    </w:p>
    <w:p w14:paraId="4B843CB3" w14:textId="032D00E6" w:rsidR="0048422D" w:rsidRPr="006944AB" w:rsidRDefault="0048422D" w:rsidP="006777CC">
      <w:pPr>
        <w:pStyle w:val="Pa6"/>
        <w:spacing w:after="80" w:line="240" w:lineRule="auto"/>
        <w:jc w:val="both"/>
        <w:rPr>
          <w:rFonts w:ascii="Trebuchet MS" w:hAnsi="Trebuchet MS" w:cs="Tahoma"/>
          <w:sz w:val="20"/>
          <w:szCs w:val="20"/>
        </w:rPr>
      </w:pPr>
      <w:bookmarkStart w:id="0" w:name="_Hlk150441394"/>
      <w:r w:rsidRPr="006944AB">
        <w:rPr>
          <w:rFonts w:ascii="Trebuchet MS" w:hAnsi="Trebuchet MS" w:cs="Tahoma"/>
          <w:sz w:val="20"/>
          <w:szCs w:val="20"/>
        </w:rPr>
        <w:t xml:space="preserve">En todo lo no contemplado en relación con lo expuesto anteriormente, se estará a lo dispuesto </w:t>
      </w:r>
      <w:r w:rsidR="00D1599A" w:rsidRPr="006944AB">
        <w:rPr>
          <w:rFonts w:ascii="Trebuchet MS" w:hAnsi="Trebuchet MS" w:cs="Tahoma"/>
          <w:sz w:val="20"/>
          <w:szCs w:val="20"/>
        </w:rPr>
        <w:t xml:space="preserve">en </w:t>
      </w:r>
      <w:r w:rsidRPr="006944AB">
        <w:rPr>
          <w:rFonts w:ascii="Trebuchet MS" w:hAnsi="Trebuchet MS" w:cs="Tahoma"/>
          <w:sz w:val="20"/>
          <w:szCs w:val="20"/>
        </w:rPr>
        <w:t>la legislación vigente.</w:t>
      </w:r>
    </w:p>
    <w:bookmarkEnd w:id="0"/>
    <w:p w14:paraId="6AB6A9DE" w14:textId="059EE660" w:rsidR="00680105" w:rsidRPr="006944AB" w:rsidRDefault="0048422D" w:rsidP="00940BBC">
      <w:pPr>
        <w:pStyle w:val="Ttulo2"/>
        <w:rPr>
          <w:sz w:val="20"/>
        </w:rPr>
      </w:pPr>
      <w:r w:rsidRPr="006944AB">
        <w:rPr>
          <w:color w:val="000000" w:themeColor="text1"/>
          <w:sz w:val="20"/>
        </w:rPr>
        <w:t>OCTAVA</w:t>
      </w:r>
      <w:r w:rsidR="00940BBC" w:rsidRPr="006944AB">
        <w:rPr>
          <w:color w:val="000000" w:themeColor="text1"/>
          <w:sz w:val="20"/>
        </w:rPr>
        <w:t xml:space="preserve">. </w:t>
      </w:r>
      <w:r w:rsidR="00680105" w:rsidRPr="006944AB">
        <w:rPr>
          <w:sz w:val="20"/>
        </w:rPr>
        <w:t xml:space="preserve">Derechos </w:t>
      </w:r>
      <w:r w:rsidRPr="006944AB">
        <w:rPr>
          <w:sz w:val="20"/>
        </w:rPr>
        <w:t xml:space="preserve">y deberes </w:t>
      </w:r>
      <w:r w:rsidR="00680105" w:rsidRPr="006944AB">
        <w:rPr>
          <w:sz w:val="20"/>
        </w:rPr>
        <w:t>del</w:t>
      </w:r>
      <w:r w:rsidR="00E246D5" w:rsidRPr="006944AB">
        <w:rPr>
          <w:sz w:val="20"/>
        </w:rPr>
        <w:t>/la</w:t>
      </w:r>
      <w:r w:rsidR="00680105" w:rsidRPr="006944AB">
        <w:rPr>
          <w:sz w:val="20"/>
        </w:rPr>
        <w:t xml:space="preserve"> estudiante</w:t>
      </w:r>
    </w:p>
    <w:p w14:paraId="33EA57F1" w14:textId="58A08F93" w:rsidR="00D1599A" w:rsidRPr="006944AB" w:rsidRDefault="00680105" w:rsidP="006777C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Durante la realización de las prácticas académicas externas, </w:t>
      </w:r>
      <w:r w:rsidR="00FD2965" w:rsidRPr="006944AB">
        <w:rPr>
          <w:rFonts w:ascii="Trebuchet MS" w:hAnsi="Trebuchet MS" w:cs="Tahoma"/>
          <w:sz w:val="20"/>
          <w:szCs w:val="20"/>
        </w:rPr>
        <w:t xml:space="preserve">los/as estudiantes tendrán los derechos y deberán atender </w:t>
      </w:r>
      <w:r w:rsidRPr="006944AB">
        <w:rPr>
          <w:rFonts w:ascii="Trebuchet MS" w:hAnsi="Trebuchet MS" w:cs="Tahoma"/>
          <w:sz w:val="20"/>
          <w:szCs w:val="20"/>
        </w:rPr>
        <w:t xml:space="preserve">al cumplimiento de los deberes establecidos en el Real Decreto 592/2014. </w:t>
      </w:r>
    </w:p>
    <w:p w14:paraId="6ACA2879" w14:textId="0A176DBC" w:rsidR="00827A61" w:rsidRPr="006944AB" w:rsidRDefault="00940BBC" w:rsidP="00940BBC">
      <w:pPr>
        <w:pStyle w:val="Ttulo2"/>
        <w:rPr>
          <w:sz w:val="20"/>
        </w:rPr>
      </w:pPr>
      <w:r w:rsidRPr="006944AB">
        <w:rPr>
          <w:sz w:val="20"/>
        </w:rPr>
        <w:t xml:space="preserve">NOVENA. </w:t>
      </w:r>
      <w:r w:rsidR="009B0F64" w:rsidRPr="006944AB">
        <w:rPr>
          <w:sz w:val="20"/>
        </w:rPr>
        <w:t>O</w:t>
      </w:r>
      <w:r w:rsidR="00680105" w:rsidRPr="006944AB">
        <w:rPr>
          <w:sz w:val="20"/>
        </w:rPr>
        <w:t xml:space="preserve">bligaciones de la </w:t>
      </w:r>
      <w:r w:rsidR="00A14378" w:rsidRPr="006944AB">
        <w:rPr>
          <w:sz w:val="20"/>
        </w:rPr>
        <w:t>U</w:t>
      </w:r>
      <w:r w:rsidR="00680105" w:rsidRPr="006944AB">
        <w:rPr>
          <w:sz w:val="20"/>
        </w:rPr>
        <w:t>niversidad de procedencia</w:t>
      </w:r>
    </w:p>
    <w:p w14:paraId="335C2D7C" w14:textId="77777777" w:rsidR="00793A87" w:rsidRPr="006944AB" w:rsidRDefault="00793A87" w:rsidP="00680105">
      <w:pPr>
        <w:pStyle w:val="Prrafodelista"/>
        <w:widowControl w:val="0"/>
        <w:numPr>
          <w:ilvl w:val="0"/>
          <w:numId w:val="36"/>
        </w:numPr>
        <w:tabs>
          <w:tab w:val="left" w:pos="839"/>
        </w:tabs>
        <w:autoSpaceDE w:val="0"/>
        <w:autoSpaceDN w:val="0"/>
        <w:jc w:val="both"/>
        <w:rPr>
          <w:rFonts w:ascii="Trebuchet MS" w:hAnsi="Trebuchet MS"/>
        </w:rPr>
      </w:pPr>
      <w:r w:rsidRPr="006944AB">
        <w:rPr>
          <w:rFonts w:ascii="Trebuchet MS" w:hAnsi="Trebuchet MS"/>
        </w:rPr>
        <w:t>Realizar</w:t>
      </w:r>
      <w:r w:rsidRPr="006944AB">
        <w:rPr>
          <w:rFonts w:ascii="Trebuchet MS" w:hAnsi="Trebuchet MS"/>
          <w:spacing w:val="-2"/>
        </w:rPr>
        <w:t xml:space="preserve"> </w:t>
      </w:r>
      <w:r w:rsidRPr="006944AB">
        <w:rPr>
          <w:rFonts w:ascii="Trebuchet MS" w:hAnsi="Trebuchet MS"/>
        </w:rPr>
        <w:t>una</w:t>
      </w:r>
      <w:r w:rsidRPr="006944AB">
        <w:rPr>
          <w:rFonts w:ascii="Trebuchet MS" w:hAnsi="Trebuchet MS"/>
          <w:spacing w:val="-4"/>
        </w:rPr>
        <w:t xml:space="preserve"> </w:t>
      </w:r>
      <w:r w:rsidRPr="006944AB">
        <w:rPr>
          <w:rFonts w:ascii="Trebuchet MS" w:hAnsi="Trebuchet MS"/>
        </w:rPr>
        <w:t>selección</w:t>
      </w:r>
      <w:r w:rsidRPr="006944AB">
        <w:rPr>
          <w:rFonts w:ascii="Trebuchet MS" w:hAnsi="Trebuchet MS"/>
          <w:spacing w:val="-4"/>
        </w:rPr>
        <w:t xml:space="preserve"> </w:t>
      </w:r>
      <w:r w:rsidRPr="006944AB">
        <w:rPr>
          <w:rFonts w:ascii="Trebuchet MS" w:hAnsi="Trebuchet MS"/>
        </w:rPr>
        <w:t>previa</w:t>
      </w:r>
      <w:r w:rsidRPr="006944AB">
        <w:rPr>
          <w:rFonts w:ascii="Trebuchet MS" w:hAnsi="Trebuchet MS"/>
          <w:spacing w:val="-4"/>
        </w:rPr>
        <w:t xml:space="preserve"> </w:t>
      </w:r>
      <w:r w:rsidRPr="006944AB">
        <w:rPr>
          <w:rFonts w:ascii="Trebuchet MS" w:hAnsi="Trebuchet MS"/>
        </w:rPr>
        <w:t>de</w:t>
      </w:r>
      <w:r w:rsidRPr="006944AB">
        <w:rPr>
          <w:rFonts w:ascii="Trebuchet MS" w:hAnsi="Trebuchet MS"/>
          <w:spacing w:val="-1"/>
        </w:rPr>
        <w:t xml:space="preserve"> </w:t>
      </w:r>
      <w:r w:rsidRPr="006944AB">
        <w:rPr>
          <w:rFonts w:ascii="Trebuchet MS" w:hAnsi="Trebuchet MS"/>
        </w:rPr>
        <w:t>los/las</w:t>
      </w:r>
      <w:r w:rsidRPr="006944AB">
        <w:rPr>
          <w:rFonts w:ascii="Trebuchet MS" w:hAnsi="Trebuchet MS"/>
          <w:spacing w:val="-3"/>
        </w:rPr>
        <w:t xml:space="preserve"> </w:t>
      </w:r>
      <w:r w:rsidRPr="006944AB">
        <w:rPr>
          <w:rFonts w:ascii="Trebuchet MS" w:hAnsi="Trebuchet MS"/>
        </w:rPr>
        <w:t>candidatos/as</w:t>
      </w:r>
      <w:r w:rsidRPr="006944AB">
        <w:rPr>
          <w:rFonts w:ascii="Trebuchet MS" w:hAnsi="Trebuchet MS"/>
          <w:spacing w:val="-3"/>
        </w:rPr>
        <w:t xml:space="preserve"> </w:t>
      </w:r>
      <w:r w:rsidRPr="006944AB">
        <w:rPr>
          <w:rFonts w:ascii="Trebuchet MS" w:hAnsi="Trebuchet MS"/>
        </w:rPr>
        <w:t>que</w:t>
      </w:r>
      <w:r w:rsidRPr="006944AB">
        <w:rPr>
          <w:rFonts w:ascii="Trebuchet MS" w:hAnsi="Trebuchet MS"/>
          <w:spacing w:val="-1"/>
        </w:rPr>
        <w:t xml:space="preserve"> </w:t>
      </w:r>
      <w:r w:rsidRPr="006944AB">
        <w:rPr>
          <w:rFonts w:ascii="Trebuchet MS" w:hAnsi="Trebuchet MS"/>
        </w:rPr>
        <w:t>van</w:t>
      </w:r>
      <w:r w:rsidRPr="006944AB">
        <w:rPr>
          <w:rFonts w:ascii="Trebuchet MS" w:hAnsi="Trebuchet MS"/>
          <w:spacing w:val="-4"/>
        </w:rPr>
        <w:t xml:space="preserve"> </w:t>
      </w:r>
      <w:r w:rsidRPr="006944AB">
        <w:rPr>
          <w:rFonts w:ascii="Trebuchet MS" w:hAnsi="Trebuchet MS"/>
        </w:rPr>
        <w:t>a</w:t>
      </w:r>
      <w:r w:rsidRPr="006944AB">
        <w:rPr>
          <w:rFonts w:ascii="Trebuchet MS" w:hAnsi="Trebuchet MS"/>
          <w:spacing w:val="-1"/>
        </w:rPr>
        <w:t xml:space="preserve"> </w:t>
      </w:r>
      <w:r w:rsidRPr="006944AB">
        <w:rPr>
          <w:rFonts w:ascii="Trebuchet MS" w:hAnsi="Trebuchet MS"/>
        </w:rPr>
        <w:t>realizar</w:t>
      </w:r>
      <w:r w:rsidRPr="006944AB">
        <w:rPr>
          <w:rFonts w:ascii="Trebuchet MS" w:hAnsi="Trebuchet MS"/>
          <w:spacing w:val="-2"/>
        </w:rPr>
        <w:t xml:space="preserve"> </w:t>
      </w:r>
      <w:r w:rsidRPr="006944AB">
        <w:rPr>
          <w:rFonts w:ascii="Trebuchet MS" w:hAnsi="Trebuchet MS"/>
        </w:rPr>
        <w:t>las</w:t>
      </w:r>
      <w:r w:rsidRPr="006944AB">
        <w:rPr>
          <w:rFonts w:ascii="Trebuchet MS" w:hAnsi="Trebuchet MS"/>
          <w:spacing w:val="-1"/>
        </w:rPr>
        <w:t xml:space="preserve"> </w:t>
      </w:r>
      <w:r w:rsidRPr="006944AB">
        <w:rPr>
          <w:rFonts w:ascii="Trebuchet MS" w:hAnsi="Trebuchet MS"/>
          <w:spacing w:val="-2"/>
        </w:rPr>
        <w:t>prácticas.</w:t>
      </w:r>
    </w:p>
    <w:p w14:paraId="7249BC7E" w14:textId="130CABD9" w:rsidR="00793A87" w:rsidRPr="006944AB" w:rsidRDefault="00793A87" w:rsidP="00680105">
      <w:pPr>
        <w:pStyle w:val="Prrafodelista"/>
        <w:widowControl w:val="0"/>
        <w:numPr>
          <w:ilvl w:val="0"/>
          <w:numId w:val="36"/>
        </w:numPr>
        <w:tabs>
          <w:tab w:val="left" w:pos="840"/>
        </w:tabs>
        <w:autoSpaceDE w:val="0"/>
        <w:autoSpaceDN w:val="0"/>
        <w:jc w:val="both"/>
        <w:rPr>
          <w:rFonts w:ascii="Trebuchet MS" w:hAnsi="Trebuchet MS"/>
        </w:rPr>
      </w:pPr>
      <w:r w:rsidRPr="006944AB">
        <w:rPr>
          <w:rFonts w:ascii="Trebuchet MS" w:hAnsi="Trebuchet MS"/>
        </w:rPr>
        <w:t>Nombrar</w:t>
      </w:r>
      <w:r w:rsidRPr="006944AB">
        <w:rPr>
          <w:rFonts w:ascii="Trebuchet MS" w:hAnsi="Trebuchet MS"/>
          <w:spacing w:val="33"/>
        </w:rPr>
        <w:t xml:space="preserve"> </w:t>
      </w:r>
      <w:r w:rsidRPr="006944AB">
        <w:rPr>
          <w:rFonts w:ascii="Trebuchet MS" w:hAnsi="Trebuchet MS"/>
        </w:rPr>
        <w:t>un/a</w:t>
      </w:r>
      <w:r w:rsidRPr="006944AB">
        <w:rPr>
          <w:rFonts w:ascii="Trebuchet MS" w:hAnsi="Trebuchet MS"/>
          <w:spacing w:val="33"/>
        </w:rPr>
        <w:t xml:space="preserve"> </w:t>
      </w:r>
      <w:r w:rsidRPr="006944AB">
        <w:rPr>
          <w:rFonts w:ascii="Trebuchet MS" w:hAnsi="Trebuchet MS"/>
        </w:rPr>
        <w:t>tutor/a</w:t>
      </w:r>
      <w:r w:rsidRPr="006944AB">
        <w:rPr>
          <w:rFonts w:ascii="Trebuchet MS" w:hAnsi="Trebuchet MS"/>
          <w:spacing w:val="35"/>
        </w:rPr>
        <w:t xml:space="preserve"> </w:t>
      </w:r>
      <w:r w:rsidRPr="006944AB">
        <w:rPr>
          <w:rFonts w:ascii="Trebuchet MS" w:hAnsi="Trebuchet MS"/>
        </w:rPr>
        <w:t>académico/a</w:t>
      </w:r>
      <w:r w:rsidRPr="006944AB">
        <w:rPr>
          <w:rFonts w:ascii="Trebuchet MS" w:hAnsi="Trebuchet MS"/>
          <w:spacing w:val="33"/>
        </w:rPr>
        <w:t xml:space="preserve"> </w:t>
      </w:r>
      <w:r w:rsidRPr="006944AB">
        <w:rPr>
          <w:rFonts w:ascii="Trebuchet MS" w:hAnsi="Trebuchet MS"/>
        </w:rPr>
        <w:t>responsable</w:t>
      </w:r>
      <w:r w:rsidRPr="006944AB">
        <w:rPr>
          <w:rFonts w:ascii="Trebuchet MS" w:hAnsi="Trebuchet MS"/>
          <w:spacing w:val="33"/>
        </w:rPr>
        <w:t xml:space="preserve"> </w:t>
      </w:r>
      <w:r w:rsidRPr="006944AB">
        <w:rPr>
          <w:rFonts w:ascii="Trebuchet MS" w:hAnsi="Trebuchet MS"/>
        </w:rPr>
        <w:t>de</w:t>
      </w:r>
      <w:r w:rsidRPr="006944AB">
        <w:rPr>
          <w:rFonts w:ascii="Trebuchet MS" w:hAnsi="Trebuchet MS"/>
          <w:spacing w:val="33"/>
        </w:rPr>
        <w:t xml:space="preserve"> </w:t>
      </w:r>
      <w:r w:rsidRPr="006944AB">
        <w:rPr>
          <w:rFonts w:ascii="Trebuchet MS" w:hAnsi="Trebuchet MS"/>
        </w:rPr>
        <w:t>las</w:t>
      </w:r>
      <w:r w:rsidRPr="006944AB">
        <w:rPr>
          <w:rFonts w:ascii="Trebuchet MS" w:hAnsi="Trebuchet MS"/>
          <w:spacing w:val="34"/>
        </w:rPr>
        <w:t xml:space="preserve"> </w:t>
      </w:r>
      <w:r w:rsidRPr="006944AB">
        <w:rPr>
          <w:rFonts w:ascii="Trebuchet MS" w:hAnsi="Trebuchet MS"/>
        </w:rPr>
        <w:t>prácticas,</w:t>
      </w:r>
      <w:r w:rsidRPr="006944AB">
        <w:rPr>
          <w:rFonts w:ascii="Trebuchet MS" w:hAnsi="Trebuchet MS"/>
          <w:spacing w:val="35"/>
        </w:rPr>
        <w:t xml:space="preserve"> </w:t>
      </w:r>
      <w:r w:rsidRPr="006944AB">
        <w:rPr>
          <w:rFonts w:ascii="Trebuchet MS" w:hAnsi="Trebuchet MS"/>
        </w:rPr>
        <w:t>que</w:t>
      </w:r>
      <w:r w:rsidRPr="006944AB">
        <w:rPr>
          <w:rFonts w:ascii="Trebuchet MS" w:hAnsi="Trebuchet MS"/>
          <w:spacing w:val="33"/>
        </w:rPr>
        <w:t xml:space="preserve"> </w:t>
      </w:r>
      <w:r w:rsidRPr="006944AB">
        <w:rPr>
          <w:rFonts w:ascii="Trebuchet MS" w:hAnsi="Trebuchet MS"/>
        </w:rPr>
        <w:t>coordine</w:t>
      </w:r>
      <w:r w:rsidRPr="006944AB">
        <w:rPr>
          <w:rFonts w:ascii="Trebuchet MS" w:hAnsi="Trebuchet MS"/>
          <w:spacing w:val="36"/>
        </w:rPr>
        <w:t xml:space="preserve"> </w:t>
      </w:r>
      <w:r w:rsidRPr="006944AB">
        <w:rPr>
          <w:rFonts w:ascii="Trebuchet MS" w:hAnsi="Trebuchet MS"/>
        </w:rPr>
        <w:t>junto</w:t>
      </w:r>
      <w:r w:rsidRPr="006944AB">
        <w:rPr>
          <w:rFonts w:ascii="Trebuchet MS" w:hAnsi="Trebuchet MS"/>
          <w:spacing w:val="33"/>
        </w:rPr>
        <w:t xml:space="preserve"> </w:t>
      </w:r>
      <w:r w:rsidRPr="006944AB">
        <w:rPr>
          <w:rFonts w:ascii="Trebuchet MS" w:hAnsi="Trebuchet MS"/>
        </w:rPr>
        <w:t>con</w:t>
      </w:r>
      <w:r w:rsidRPr="006944AB">
        <w:rPr>
          <w:rFonts w:ascii="Trebuchet MS" w:hAnsi="Trebuchet MS"/>
          <w:spacing w:val="33"/>
        </w:rPr>
        <w:t xml:space="preserve"> </w:t>
      </w:r>
      <w:r w:rsidRPr="006944AB">
        <w:rPr>
          <w:rFonts w:ascii="Trebuchet MS" w:hAnsi="Trebuchet MS"/>
        </w:rPr>
        <w:t>el/la</w:t>
      </w:r>
      <w:r w:rsidRPr="006944AB">
        <w:rPr>
          <w:rFonts w:ascii="Trebuchet MS" w:hAnsi="Trebuchet MS"/>
          <w:spacing w:val="33"/>
        </w:rPr>
        <w:t xml:space="preserve"> </w:t>
      </w:r>
      <w:r w:rsidRPr="006944AB">
        <w:rPr>
          <w:rFonts w:ascii="Trebuchet MS" w:hAnsi="Trebuchet MS"/>
        </w:rPr>
        <w:t>tutor/a</w:t>
      </w:r>
      <w:r w:rsidRPr="006944AB">
        <w:rPr>
          <w:rFonts w:ascii="Trebuchet MS" w:hAnsi="Trebuchet MS"/>
          <w:spacing w:val="33"/>
        </w:rPr>
        <w:t xml:space="preserve"> </w:t>
      </w:r>
      <w:r w:rsidRPr="006944AB">
        <w:rPr>
          <w:rFonts w:ascii="Trebuchet MS" w:hAnsi="Trebuchet MS"/>
        </w:rPr>
        <w:t>profesional</w:t>
      </w:r>
      <w:r w:rsidRPr="006944AB">
        <w:rPr>
          <w:rFonts w:ascii="Trebuchet MS" w:hAnsi="Trebuchet MS"/>
          <w:spacing w:val="33"/>
        </w:rPr>
        <w:t xml:space="preserve"> </w:t>
      </w:r>
      <w:r w:rsidRPr="006944AB">
        <w:rPr>
          <w:rFonts w:ascii="Trebuchet MS" w:hAnsi="Trebuchet MS"/>
        </w:rPr>
        <w:t>de</w:t>
      </w:r>
      <w:r w:rsidRPr="006944AB">
        <w:rPr>
          <w:rFonts w:ascii="Trebuchet MS" w:hAnsi="Trebuchet MS"/>
          <w:spacing w:val="33"/>
        </w:rPr>
        <w:t xml:space="preserve"> </w:t>
      </w:r>
      <w:r w:rsidRPr="006944AB">
        <w:rPr>
          <w:rFonts w:ascii="Trebuchet MS" w:hAnsi="Trebuchet MS"/>
        </w:rPr>
        <w:t>la</w:t>
      </w:r>
      <w:r w:rsidRPr="006944AB">
        <w:rPr>
          <w:rFonts w:ascii="Trebuchet MS" w:hAnsi="Trebuchet MS"/>
          <w:spacing w:val="33"/>
        </w:rPr>
        <w:t xml:space="preserve"> </w:t>
      </w:r>
      <w:r w:rsidR="00A14378" w:rsidRPr="006944AB">
        <w:rPr>
          <w:rFonts w:ascii="Trebuchet MS" w:hAnsi="Trebuchet MS"/>
        </w:rPr>
        <w:t>U</w:t>
      </w:r>
      <w:r w:rsidR="00071009" w:rsidRPr="006944AB">
        <w:rPr>
          <w:rFonts w:ascii="Trebuchet MS" w:hAnsi="Trebuchet MS"/>
        </w:rPr>
        <w:t>niversidad receptora</w:t>
      </w:r>
      <w:r w:rsidRPr="006944AB">
        <w:rPr>
          <w:rFonts w:ascii="Trebuchet MS" w:hAnsi="Trebuchet MS"/>
        </w:rPr>
        <w:t xml:space="preserve"> el desarrollo de las prácticas</w:t>
      </w:r>
    </w:p>
    <w:p w14:paraId="6D2F7F10" w14:textId="77777777" w:rsidR="001069C5" w:rsidRPr="006944AB" w:rsidRDefault="00793A87" w:rsidP="00680105">
      <w:pPr>
        <w:pStyle w:val="Prrafodelista"/>
        <w:widowControl w:val="0"/>
        <w:numPr>
          <w:ilvl w:val="0"/>
          <w:numId w:val="36"/>
        </w:numPr>
        <w:tabs>
          <w:tab w:val="left" w:pos="839"/>
        </w:tabs>
        <w:autoSpaceDE w:val="0"/>
        <w:autoSpaceDN w:val="0"/>
        <w:jc w:val="both"/>
        <w:rPr>
          <w:rFonts w:ascii="Trebuchet MS" w:hAnsi="Trebuchet MS" w:cs="Tahoma"/>
        </w:rPr>
      </w:pPr>
      <w:r w:rsidRPr="006944AB">
        <w:rPr>
          <w:rFonts w:ascii="Trebuchet MS" w:hAnsi="Trebuchet MS"/>
        </w:rPr>
        <w:t>Emitir</w:t>
      </w:r>
      <w:r w:rsidRPr="006944AB">
        <w:rPr>
          <w:rFonts w:ascii="Trebuchet MS" w:hAnsi="Trebuchet MS"/>
          <w:spacing w:val="-7"/>
        </w:rPr>
        <w:t xml:space="preserve"> </w:t>
      </w:r>
      <w:r w:rsidRPr="006944AB">
        <w:rPr>
          <w:rFonts w:ascii="Trebuchet MS" w:hAnsi="Trebuchet MS"/>
        </w:rPr>
        <w:t>un</w:t>
      </w:r>
      <w:r w:rsidRPr="006944AB">
        <w:rPr>
          <w:rFonts w:ascii="Trebuchet MS" w:hAnsi="Trebuchet MS"/>
          <w:spacing w:val="-4"/>
        </w:rPr>
        <w:t xml:space="preserve"> </w:t>
      </w:r>
      <w:r w:rsidRPr="006944AB">
        <w:rPr>
          <w:rFonts w:ascii="Trebuchet MS" w:hAnsi="Trebuchet MS"/>
        </w:rPr>
        <w:t>documento</w:t>
      </w:r>
      <w:r w:rsidRPr="006944AB">
        <w:rPr>
          <w:rFonts w:ascii="Trebuchet MS" w:hAnsi="Trebuchet MS"/>
          <w:spacing w:val="-4"/>
        </w:rPr>
        <w:t xml:space="preserve"> </w:t>
      </w:r>
      <w:r w:rsidRPr="006944AB">
        <w:rPr>
          <w:rFonts w:ascii="Trebuchet MS" w:hAnsi="Trebuchet MS"/>
        </w:rPr>
        <w:t>acreditativo</w:t>
      </w:r>
      <w:r w:rsidRPr="006944AB">
        <w:rPr>
          <w:rFonts w:ascii="Trebuchet MS" w:hAnsi="Trebuchet MS"/>
          <w:spacing w:val="-1"/>
        </w:rPr>
        <w:t xml:space="preserve"> </w:t>
      </w:r>
      <w:r w:rsidRPr="006944AB">
        <w:rPr>
          <w:rFonts w:ascii="Trebuchet MS" w:hAnsi="Trebuchet MS"/>
        </w:rPr>
        <w:t>al</w:t>
      </w:r>
      <w:r w:rsidRPr="006944AB">
        <w:rPr>
          <w:rFonts w:ascii="Trebuchet MS" w:hAnsi="Trebuchet MS"/>
          <w:spacing w:val="-2"/>
        </w:rPr>
        <w:t xml:space="preserve"> </w:t>
      </w:r>
      <w:r w:rsidRPr="006944AB">
        <w:rPr>
          <w:rFonts w:ascii="Trebuchet MS" w:hAnsi="Trebuchet MS"/>
        </w:rPr>
        <w:t>finalizar</w:t>
      </w:r>
      <w:r w:rsidRPr="006944AB">
        <w:rPr>
          <w:rFonts w:ascii="Trebuchet MS" w:hAnsi="Trebuchet MS"/>
          <w:spacing w:val="-4"/>
        </w:rPr>
        <w:t xml:space="preserve"> </w:t>
      </w:r>
      <w:r w:rsidRPr="006944AB">
        <w:rPr>
          <w:rFonts w:ascii="Trebuchet MS" w:hAnsi="Trebuchet MS"/>
        </w:rPr>
        <w:t>el</w:t>
      </w:r>
      <w:r w:rsidRPr="006944AB">
        <w:rPr>
          <w:rFonts w:ascii="Trebuchet MS" w:hAnsi="Trebuchet MS"/>
          <w:spacing w:val="-1"/>
        </w:rPr>
        <w:t xml:space="preserve"> </w:t>
      </w:r>
      <w:r w:rsidRPr="006944AB">
        <w:rPr>
          <w:rFonts w:ascii="Trebuchet MS" w:hAnsi="Trebuchet MS"/>
        </w:rPr>
        <w:t>período</w:t>
      </w:r>
      <w:r w:rsidRPr="006944AB">
        <w:rPr>
          <w:rFonts w:ascii="Trebuchet MS" w:hAnsi="Trebuchet MS"/>
          <w:spacing w:val="-1"/>
        </w:rPr>
        <w:t xml:space="preserve"> </w:t>
      </w:r>
      <w:r w:rsidRPr="006944AB">
        <w:rPr>
          <w:rFonts w:ascii="Trebuchet MS" w:hAnsi="Trebuchet MS"/>
        </w:rPr>
        <w:t>de</w:t>
      </w:r>
      <w:r w:rsidRPr="006944AB">
        <w:rPr>
          <w:rFonts w:ascii="Trebuchet MS" w:hAnsi="Trebuchet MS"/>
          <w:spacing w:val="-2"/>
        </w:rPr>
        <w:t xml:space="preserve"> </w:t>
      </w:r>
      <w:r w:rsidRPr="006944AB">
        <w:rPr>
          <w:rFonts w:ascii="Trebuchet MS" w:hAnsi="Trebuchet MS"/>
        </w:rPr>
        <w:t>prácticas</w:t>
      </w:r>
      <w:r w:rsidRPr="006944AB">
        <w:rPr>
          <w:rFonts w:ascii="Trebuchet MS" w:hAnsi="Trebuchet MS"/>
          <w:spacing w:val="-1"/>
        </w:rPr>
        <w:t xml:space="preserve"> </w:t>
      </w:r>
      <w:r w:rsidRPr="006944AB">
        <w:rPr>
          <w:rFonts w:ascii="Trebuchet MS" w:hAnsi="Trebuchet MS"/>
        </w:rPr>
        <w:t>del</w:t>
      </w:r>
      <w:r w:rsidRPr="006944AB">
        <w:rPr>
          <w:rFonts w:ascii="Trebuchet MS" w:hAnsi="Trebuchet MS"/>
          <w:spacing w:val="-1"/>
        </w:rPr>
        <w:t xml:space="preserve"> </w:t>
      </w:r>
      <w:r w:rsidRPr="006944AB">
        <w:rPr>
          <w:rFonts w:ascii="Trebuchet MS" w:hAnsi="Trebuchet MS"/>
          <w:spacing w:val="-2"/>
        </w:rPr>
        <w:t>estudiantado.</w:t>
      </w:r>
    </w:p>
    <w:p w14:paraId="7A7F33C1" w14:textId="198468B4" w:rsidR="00AE30EF" w:rsidRPr="006944AB" w:rsidRDefault="00793A87" w:rsidP="00680105">
      <w:pPr>
        <w:pStyle w:val="Prrafodelista"/>
        <w:widowControl w:val="0"/>
        <w:numPr>
          <w:ilvl w:val="0"/>
          <w:numId w:val="36"/>
        </w:numPr>
        <w:tabs>
          <w:tab w:val="left" w:pos="839"/>
        </w:tabs>
        <w:autoSpaceDE w:val="0"/>
        <w:autoSpaceDN w:val="0"/>
        <w:jc w:val="both"/>
        <w:rPr>
          <w:rFonts w:ascii="Trebuchet MS" w:hAnsi="Trebuchet MS" w:cs="Tahoma"/>
          <w:b/>
          <w:u w:val="single"/>
        </w:rPr>
      </w:pPr>
      <w:r w:rsidRPr="006944AB">
        <w:rPr>
          <w:rFonts w:ascii="Trebuchet MS" w:hAnsi="Trebuchet MS"/>
        </w:rPr>
        <w:t>Reconocer</w:t>
      </w:r>
      <w:r w:rsidRPr="006944AB">
        <w:rPr>
          <w:rFonts w:ascii="Trebuchet MS" w:hAnsi="Trebuchet MS"/>
          <w:spacing w:val="36"/>
        </w:rPr>
        <w:t xml:space="preserve"> </w:t>
      </w:r>
      <w:r w:rsidRPr="006944AB">
        <w:rPr>
          <w:rFonts w:ascii="Trebuchet MS" w:hAnsi="Trebuchet MS"/>
        </w:rPr>
        <w:t>la</w:t>
      </w:r>
      <w:r w:rsidRPr="006944AB">
        <w:rPr>
          <w:rFonts w:ascii="Trebuchet MS" w:hAnsi="Trebuchet MS"/>
          <w:spacing w:val="37"/>
        </w:rPr>
        <w:t xml:space="preserve"> </w:t>
      </w:r>
      <w:r w:rsidRPr="006944AB">
        <w:rPr>
          <w:rFonts w:ascii="Trebuchet MS" w:hAnsi="Trebuchet MS"/>
        </w:rPr>
        <w:t>labor</w:t>
      </w:r>
      <w:r w:rsidRPr="006944AB">
        <w:rPr>
          <w:rFonts w:ascii="Trebuchet MS" w:hAnsi="Trebuchet MS"/>
          <w:spacing w:val="39"/>
        </w:rPr>
        <w:t xml:space="preserve"> </w:t>
      </w:r>
      <w:r w:rsidRPr="006944AB">
        <w:rPr>
          <w:rFonts w:ascii="Trebuchet MS" w:hAnsi="Trebuchet MS"/>
        </w:rPr>
        <w:t>realizada</w:t>
      </w:r>
      <w:r w:rsidRPr="006944AB">
        <w:rPr>
          <w:rFonts w:ascii="Trebuchet MS" w:hAnsi="Trebuchet MS"/>
          <w:spacing w:val="37"/>
        </w:rPr>
        <w:t xml:space="preserve"> </w:t>
      </w:r>
      <w:r w:rsidRPr="006944AB">
        <w:rPr>
          <w:rFonts w:ascii="Trebuchet MS" w:hAnsi="Trebuchet MS"/>
        </w:rPr>
        <w:t>por</w:t>
      </w:r>
      <w:r w:rsidRPr="006944AB">
        <w:rPr>
          <w:rFonts w:ascii="Trebuchet MS" w:hAnsi="Trebuchet MS"/>
          <w:spacing w:val="39"/>
        </w:rPr>
        <w:t xml:space="preserve"> </w:t>
      </w:r>
      <w:r w:rsidRPr="006944AB">
        <w:rPr>
          <w:rFonts w:ascii="Trebuchet MS" w:hAnsi="Trebuchet MS"/>
        </w:rPr>
        <w:t>los/as</w:t>
      </w:r>
      <w:r w:rsidRPr="006944AB">
        <w:rPr>
          <w:rFonts w:ascii="Trebuchet MS" w:hAnsi="Trebuchet MS"/>
          <w:spacing w:val="37"/>
        </w:rPr>
        <w:t xml:space="preserve"> </w:t>
      </w:r>
      <w:r w:rsidRPr="006944AB">
        <w:rPr>
          <w:rFonts w:ascii="Trebuchet MS" w:hAnsi="Trebuchet MS"/>
        </w:rPr>
        <w:t>tutores/as</w:t>
      </w:r>
      <w:r w:rsidRPr="006944AB">
        <w:rPr>
          <w:rFonts w:ascii="Trebuchet MS" w:hAnsi="Trebuchet MS"/>
          <w:spacing w:val="37"/>
        </w:rPr>
        <w:t xml:space="preserve"> </w:t>
      </w:r>
      <w:r w:rsidRPr="006944AB">
        <w:rPr>
          <w:rFonts w:ascii="Trebuchet MS" w:hAnsi="Trebuchet MS"/>
        </w:rPr>
        <w:t>de</w:t>
      </w:r>
      <w:r w:rsidRPr="006944AB">
        <w:rPr>
          <w:rFonts w:ascii="Trebuchet MS" w:hAnsi="Trebuchet MS"/>
          <w:spacing w:val="39"/>
        </w:rPr>
        <w:t xml:space="preserve"> </w:t>
      </w:r>
      <w:r w:rsidRPr="006944AB">
        <w:rPr>
          <w:rFonts w:ascii="Trebuchet MS" w:hAnsi="Trebuchet MS"/>
        </w:rPr>
        <w:t>la</w:t>
      </w:r>
      <w:r w:rsidRPr="006944AB">
        <w:rPr>
          <w:rFonts w:ascii="Trebuchet MS" w:hAnsi="Trebuchet MS"/>
          <w:spacing w:val="39"/>
        </w:rPr>
        <w:t xml:space="preserve"> </w:t>
      </w:r>
      <w:r w:rsidR="001069C5" w:rsidRPr="006944AB">
        <w:rPr>
          <w:rFonts w:ascii="Trebuchet MS" w:hAnsi="Trebuchet MS"/>
        </w:rPr>
        <w:t>Universidad receptora</w:t>
      </w:r>
    </w:p>
    <w:p w14:paraId="7CF15B56" w14:textId="17B36498" w:rsidR="00827A61" w:rsidRPr="006944AB" w:rsidRDefault="00940BBC" w:rsidP="00940BBC">
      <w:pPr>
        <w:pStyle w:val="Ttulo2"/>
        <w:rPr>
          <w:sz w:val="20"/>
        </w:rPr>
      </w:pPr>
      <w:r w:rsidRPr="006944AB">
        <w:rPr>
          <w:sz w:val="20"/>
        </w:rPr>
        <w:t xml:space="preserve">DÉCIMA. </w:t>
      </w:r>
      <w:r w:rsidR="009B0F64" w:rsidRPr="006944AB">
        <w:rPr>
          <w:sz w:val="20"/>
        </w:rPr>
        <w:t>O</w:t>
      </w:r>
      <w:r w:rsidR="00680105" w:rsidRPr="006944AB">
        <w:rPr>
          <w:sz w:val="20"/>
        </w:rPr>
        <w:t xml:space="preserve">bligaciones </w:t>
      </w:r>
      <w:r w:rsidR="009421F7" w:rsidRPr="006944AB">
        <w:rPr>
          <w:sz w:val="20"/>
        </w:rPr>
        <w:t>de</w:t>
      </w:r>
      <w:r w:rsidR="00680105" w:rsidRPr="006944AB">
        <w:rPr>
          <w:sz w:val="20"/>
        </w:rPr>
        <w:t xml:space="preserve"> la </w:t>
      </w:r>
      <w:r w:rsidR="00A14378" w:rsidRPr="006944AB">
        <w:rPr>
          <w:sz w:val="20"/>
        </w:rPr>
        <w:t>U</w:t>
      </w:r>
      <w:r w:rsidR="00680105" w:rsidRPr="006944AB">
        <w:rPr>
          <w:sz w:val="20"/>
        </w:rPr>
        <w:t>niversidad receptora</w:t>
      </w:r>
    </w:p>
    <w:p w14:paraId="00046B94" w14:textId="66413866" w:rsidR="00E461D9" w:rsidRPr="006944AB" w:rsidRDefault="00E461D9" w:rsidP="00680105">
      <w:pPr>
        <w:pStyle w:val="Prrafodelista"/>
        <w:numPr>
          <w:ilvl w:val="0"/>
          <w:numId w:val="39"/>
        </w:numPr>
        <w:autoSpaceDE w:val="0"/>
        <w:autoSpaceDN w:val="0"/>
        <w:adjustRightInd w:val="0"/>
        <w:jc w:val="both"/>
        <w:rPr>
          <w:rFonts w:ascii="Trebuchet MS" w:hAnsi="Trebuchet MS" w:cs="Arial"/>
        </w:rPr>
      </w:pPr>
      <w:r w:rsidRPr="006944AB">
        <w:rPr>
          <w:rFonts w:ascii="Trebuchet MS" w:hAnsi="Trebuchet MS" w:cs="Arial"/>
        </w:rPr>
        <w:t xml:space="preserve">Presentar a la </w:t>
      </w:r>
      <w:r w:rsidR="00A14378" w:rsidRPr="006944AB">
        <w:rPr>
          <w:rFonts w:ascii="Trebuchet MS" w:hAnsi="Trebuchet MS" w:cs="Arial"/>
        </w:rPr>
        <w:t>U</w:t>
      </w:r>
      <w:r w:rsidRPr="006944AB">
        <w:rPr>
          <w:rFonts w:ascii="Trebuchet MS" w:hAnsi="Trebuchet MS" w:cs="Arial"/>
        </w:rPr>
        <w:t xml:space="preserve">niversidad </w:t>
      </w:r>
      <w:r w:rsidR="006777CC" w:rsidRPr="006944AB">
        <w:rPr>
          <w:rFonts w:ascii="Trebuchet MS" w:hAnsi="Trebuchet MS" w:cs="Arial"/>
        </w:rPr>
        <w:t xml:space="preserve">de </w:t>
      </w:r>
      <w:r w:rsidR="00D1599A" w:rsidRPr="006944AB">
        <w:rPr>
          <w:rFonts w:ascii="Trebuchet MS" w:hAnsi="Trebuchet MS" w:cs="Arial"/>
        </w:rPr>
        <w:t>procedencia</w:t>
      </w:r>
      <w:r w:rsidRPr="006944AB">
        <w:rPr>
          <w:rFonts w:ascii="Trebuchet MS" w:hAnsi="Trebuchet MS" w:cs="Arial"/>
        </w:rPr>
        <w:t xml:space="preserve">, o a cualquiera de sus Centros, cuando así lo estime conveniente y sin que ello suponga obligación contractual, las ofertas de </w:t>
      </w:r>
      <w:r w:rsidRPr="006944AB">
        <w:rPr>
          <w:rFonts w:ascii="Trebuchet MS" w:hAnsi="Trebuchet MS" w:cs="Arial"/>
        </w:rPr>
        <w:lastRenderedPageBreak/>
        <w:t xml:space="preserve">prácticas que se consideren oportunas, especificando el número de puestos que se ofrecen, duración de </w:t>
      </w:r>
      <w:proofErr w:type="gramStart"/>
      <w:r w:rsidRPr="006944AB">
        <w:rPr>
          <w:rFonts w:ascii="Trebuchet MS" w:hAnsi="Trebuchet MS" w:cs="Arial"/>
        </w:rPr>
        <w:t>las mismas</w:t>
      </w:r>
      <w:proofErr w:type="gramEnd"/>
      <w:r w:rsidRPr="006944AB">
        <w:rPr>
          <w:rFonts w:ascii="Trebuchet MS" w:hAnsi="Trebuchet MS" w:cs="Arial"/>
        </w:rPr>
        <w:t>, requisitos de formación exigidos, características de la práctica a realizar y, si lo hubiere, importe de la ayuda al estudio que recibirá cada uno de los</w:t>
      </w:r>
      <w:r w:rsidR="00E246D5" w:rsidRPr="006944AB">
        <w:rPr>
          <w:rFonts w:ascii="Trebuchet MS" w:hAnsi="Trebuchet MS" w:cs="Arial"/>
        </w:rPr>
        <w:t>/as</w:t>
      </w:r>
      <w:r w:rsidRPr="006944AB">
        <w:rPr>
          <w:rFonts w:ascii="Trebuchet MS" w:hAnsi="Trebuchet MS" w:cs="Arial"/>
        </w:rPr>
        <w:t xml:space="preserve"> estudiantes participantes.</w:t>
      </w:r>
    </w:p>
    <w:p w14:paraId="77F86767" w14:textId="5D38CE8A" w:rsidR="0041520F" w:rsidRPr="006944AB" w:rsidRDefault="00680105" w:rsidP="00680105">
      <w:pPr>
        <w:pStyle w:val="Textoindependiente"/>
        <w:numPr>
          <w:ilvl w:val="0"/>
          <w:numId w:val="39"/>
        </w:numPr>
        <w:jc w:val="both"/>
        <w:rPr>
          <w:rFonts w:ascii="Trebuchet MS" w:hAnsi="Trebuchet MS" w:cs="Tahoma"/>
          <w:sz w:val="20"/>
        </w:rPr>
      </w:pPr>
      <w:r w:rsidRPr="006944AB">
        <w:rPr>
          <w:rFonts w:ascii="Trebuchet MS" w:hAnsi="Trebuchet MS" w:cs="Tahoma"/>
          <w:sz w:val="20"/>
        </w:rPr>
        <w:t>E</w:t>
      </w:r>
      <w:r w:rsidR="0041520F" w:rsidRPr="006944AB">
        <w:rPr>
          <w:rFonts w:ascii="Trebuchet MS" w:hAnsi="Trebuchet MS" w:cs="Tahoma"/>
          <w:sz w:val="20"/>
        </w:rPr>
        <w:t>n tanto que colabora en un programa de formación universitaria, facilitar al</w:t>
      </w:r>
      <w:r w:rsidR="00E246D5" w:rsidRPr="006944AB">
        <w:rPr>
          <w:rFonts w:ascii="Trebuchet MS" w:hAnsi="Trebuchet MS" w:cs="Tahoma"/>
          <w:sz w:val="20"/>
        </w:rPr>
        <w:t>/la</w:t>
      </w:r>
      <w:r w:rsidR="0041520F" w:rsidRPr="006944AB">
        <w:rPr>
          <w:rFonts w:ascii="Trebuchet MS" w:hAnsi="Trebuchet MS" w:cs="Tahoma"/>
          <w:sz w:val="20"/>
        </w:rPr>
        <w:t xml:space="preserve"> estudiante la realización de sus exámenes. </w:t>
      </w:r>
    </w:p>
    <w:p w14:paraId="39A92EDF" w14:textId="22B0EEFE" w:rsidR="00680105" w:rsidRPr="006944AB" w:rsidRDefault="00680105" w:rsidP="00680105">
      <w:pPr>
        <w:pStyle w:val="Textoindependiente"/>
        <w:numPr>
          <w:ilvl w:val="0"/>
          <w:numId w:val="39"/>
        </w:numPr>
        <w:jc w:val="both"/>
        <w:rPr>
          <w:rFonts w:ascii="Trebuchet MS" w:hAnsi="Trebuchet MS" w:cs="Tahoma"/>
          <w:sz w:val="20"/>
        </w:rPr>
      </w:pPr>
      <w:r w:rsidRPr="006944AB">
        <w:rPr>
          <w:rFonts w:ascii="Trebuchet MS" w:hAnsi="Trebuchet MS" w:cs="Tahoma"/>
          <w:sz w:val="20"/>
        </w:rPr>
        <w:t>D</w:t>
      </w:r>
      <w:r w:rsidR="00AA1630" w:rsidRPr="006944AB">
        <w:rPr>
          <w:rFonts w:ascii="Trebuchet MS" w:hAnsi="Trebuchet MS" w:cs="Tahoma"/>
          <w:sz w:val="20"/>
        </w:rPr>
        <w:t>esignar un</w:t>
      </w:r>
      <w:r w:rsidR="00E047C7" w:rsidRPr="006944AB">
        <w:rPr>
          <w:rFonts w:ascii="Trebuchet MS" w:hAnsi="Trebuchet MS" w:cs="Tahoma"/>
          <w:sz w:val="20"/>
        </w:rPr>
        <w:t>/a</w:t>
      </w:r>
      <w:r w:rsidR="00AA1630" w:rsidRPr="006944AB">
        <w:rPr>
          <w:rFonts w:ascii="Trebuchet MS" w:hAnsi="Trebuchet MS" w:cs="Tahoma"/>
          <w:sz w:val="20"/>
        </w:rPr>
        <w:t xml:space="preserve"> tutor</w:t>
      </w:r>
      <w:r w:rsidR="00E047C7" w:rsidRPr="006944AB">
        <w:rPr>
          <w:rFonts w:ascii="Trebuchet MS" w:hAnsi="Trebuchet MS" w:cs="Tahoma"/>
          <w:sz w:val="20"/>
        </w:rPr>
        <w:t>/a</w:t>
      </w:r>
      <w:r w:rsidR="00AA1630" w:rsidRPr="006944AB">
        <w:rPr>
          <w:rFonts w:ascii="Trebuchet MS" w:hAnsi="Trebuchet MS" w:cs="Tahoma"/>
          <w:sz w:val="20"/>
        </w:rPr>
        <w:t xml:space="preserve"> encargado</w:t>
      </w:r>
      <w:r w:rsidR="00E047C7" w:rsidRPr="006944AB">
        <w:rPr>
          <w:rFonts w:ascii="Trebuchet MS" w:hAnsi="Trebuchet MS" w:cs="Tahoma"/>
          <w:sz w:val="20"/>
        </w:rPr>
        <w:t>/a</w:t>
      </w:r>
      <w:r w:rsidR="00AA1630" w:rsidRPr="006944AB">
        <w:rPr>
          <w:rFonts w:ascii="Trebuchet MS" w:hAnsi="Trebuchet MS" w:cs="Tahoma"/>
          <w:sz w:val="20"/>
        </w:rPr>
        <w:t xml:space="preserve"> de acoger al estudiantado y organizar su actividad con arreglo al proyecto formativo</w:t>
      </w:r>
      <w:r w:rsidR="00FD2965" w:rsidRPr="006944AB">
        <w:rPr>
          <w:rFonts w:ascii="Trebuchet MS" w:hAnsi="Trebuchet MS" w:cs="Tahoma"/>
          <w:sz w:val="20"/>
        </w:rPr>
        <w:t>,</w:t>
      </w:r>
      <w:r w:rsidR="00AA1630" w:rsidRPr="006944AB">
        <w:rPr>
          <w:rFonts w:ascii="Trebuchet MS" w:hAnsi="Trebuchet MS" w:cs="Tahoma"/>
          <w:sz w:val="20"/>
        </w:rPr>
        <w:t xml:space="preserve"> además de realizar el informe final a la conclusión de la práctica, previsto en el artículo 13 del Real Decreto 592/2014 con el contenido establecido en el mismo</w:t>
      </w:r>
    </w:p>
    <w:p w14:paraId="6A071DF1" w14:textId="77777777" w:rsidR="00680105" w:rsidRPr="006944AB" w:rsidRDefault="00680105" w:rsidP="00680105">
      <w:pPr>
        <w:pStyle w:val="Textoindependiente"/>
        <w:numPr>
          <w:ilvl w:val="0"/>
          <w:numId w:val="39"/>
        </w:numPr>
        <w:jc w:val="both"/>
        <w:rPr>
          <w:rFonts w:ascii="Trebuchet MS" w:hAnsi="Trebuchet MS" w:cs="Tahoma"/>
          <w:sz w:val="20"/>
        </w:rPr>
      </w:pPr>
      <w:r w:rsidRPr="006944AB">
        <w:rPr>
          <w:rFonts w:ascii="Trebuchet MS" w:hAnsi="Trebuchet MS" w:cs="Tahoma"/>
          <w:sz w:val="20"/>
        </w:rPr>
        <w:t>E</w:t>
      </w:r>
      <w:r w:rsidR="001069C5" w:rsidRPr="006944AB">
        <w:rPr>
          <w:rFonts w:ascii="Trebuchet MS" w:hAnsi="Trebuchet MS" w:cs="Tahoma"/>
          <w:sz w:val="20"/>
        </w:rPr>
        <w:t xml:space="preserve">mitir </w:t>
      </w:r>
      <w:r w:rsidR="00AA1630" w:rsidRPr="006944AB">
        <w:rPr>
          <w:rFonts w:ascii="Trebuchet MS" w:hAnsi="Trebuchet MS" w:cs="Tahoma"/>
          <w:sz w:val="20"/>
        </w:rPr>
        <w:t xml:space="preserve">un informe acreditativo para el estudiantado al término de cada práctica. </w:t>
      </w:r>
    </w:p>
    <w:p w14:paraId="28303BA1" w14:textId="231DBA19" w:rsidR="0041520F" w:rsidRPr="006944AB" w:rsidRDefault="00E461D9" w:rsidP="00680105">
      <w:pPr>
        <w:pStyle w:val="Textoindependiente"/>
        <w:numPr>
          <w:ilvl w:val="0"/>
          <w:numId w:val="39"/>
        </w:numPr>
        <w:jc w:val="both"/>
        <w:rPr>
          <w:rFonts w:ascii="Trebuchet MS" w:hAnsi="Trebuchet MS" w:cs="Tahoma"/>
          <w:sz w:val="20"/>
        </w:rPr>
      </w:pPr>
      <w:r w:rsidRPr="006944AB">
        <w:rPr>
          <w:rFonts w:ascii="Trebuchet MS" w:hAnsi="Trebuchet MS" w:cs="Tahoma"/>
          <w:sz w:val="20"/>
        </w:rPr>
        <w:t xml:space="preserve">Facilitar al </w:t>
      </w:r>
      <w:r w:rsidR="006777CC" w:rsidRPr="006944AB">
        <w:rPr>
          <w:rFonts w:ascii="Trebuchet MS" w:hAnsi="Trebuchet MS" w:cs="Tahoma"/>
          <w:sz w:val="20"/>
        </w:rPr>
        <w:t>estudiantado</w:t>
      </w:r>
      <w:r w:rsidRPr="006944AB">
        <w:rPr>
          <w:rFonts w:ascii="Trebuchet MS" w:hAnsi="Trebuchet MS" w:cs="Tahoma"/>
          <w:sz w:val="20"/>
        </w:rPr>
        <w:t xml:space="preserve"> las herramientas necesarias para realizar las tareas formativas encomendadas.</w:t>
      </w:r>
    </w:p>
    <w:p w14:paraId="25144E45" w14:textId="54AF32FC" w:rsidR="00E461D9" w:rsidRPr="006944AB" w:rsidRDefault="00E461D9" w:rsidP="00680105">
      <w:pPr>
        <w:pStyle w:val="Prrafodelista"/>
        <w:numPr>
          <w:ilvl w:val="0"/>
          <w:numId w:val="39"/>
        </w:numPr>
        <w:autoSpaceDE w:val="0"/>
        <w:autoSpaceDN w:val="0"/>
        <w:adjustRightInd w:val="0"/>
        <w:jc w:val="both"/>
        <w:rPr>
          <w:rFonts w:ascii="Trebuchet MS" w:hAnsi="Trebuchet MS" w:cs="Arial"/>
        </w:rPr>
      </w:pPr>
      <w:r w:rsidRPr="006944AB">
        <w:rPr>
          <w:rFonts w:ascii="Trebuchet MS" w:hAnsi="Trebuchet MS" w:cs="Arial"/>
        </w:rPr>
        <w:t>Informar, formar y hacer cumplir y respetar al estudiant</w:t>
      </w:r>
      <w:r w:rsidR="006777CC" w:rsidRPr="006944AB">
        <w:rPr>
          <w:rFonts w:ascii="Trebuchet MS" w:hAnsi="Trebuchet MS" w:cs="Arial"/>
        </w:rPr>
        <w:t>ado</w:t>
      </w:r>
      <w:r w:rsidRPr="006944AB">
        <w:rPr>
          <w:rFonts w:ascii="Trebuchet MS" w:hAnsi="Trebuchet MS" w:cs="Arial"/>
        </w:rPr>
        <w:t xml:space="preserve"> en prácticas las medidas sobre seguridad e higiene establecidas en la entidad.</w:t>
      </w:r>
    </w:p>
    <w:p w14:paraId="360EF1F9" w14:textId="0F5BE9F3" w:rsidR="00AA044E" w:rsidRPr="006944AB" w:rsidRDefault="00940BBC" w:rsidP="00940BBC">
      <w:pPr>
        <w:pStyle w:val="Ttulo2"/>
        <w:rPr>
          <w:rFonts w:eastAsia="Calibri" w:cs="Calibri"/>
          <w:sz w:val="20"/>
        </w:rPr>
      </w:pPr>
      <w:r w:rsidRPr="006944AB">
        <w:rPr>
          <w:sz w:val="20"/>
        </w:rPr>
        <w:t xml:space="preserve">DECIMOPRIMERA. </w:t>
      </w:r>
      <w:r w:rsidR="00DA700F" w:rsidRPr="006944AB">
        <w:rPr>
          <w:sz w:val="20"/>
        </w:rPr>
        <w:t>C</w:t>
      </w:r>
      <w:r w:rsidR="00680105" w:rsidRPr="006944AB">
        <w:rPr>
          <w:sz w:val="20"/>
        </w:rPr>
        <w:t xml:space="preserve">onfidencialidad y </w:t>
      </w:r>
      <w:r w:rsidR="00680105" w:rsidRPr="006944AB">
        <w:rPr>
          <w:rFonts w:eastAsia="Calibri"/>
          <w:sz w:val="20"/>
        </w:rPr>
        <w:t>protección de datos personales</w:t>
      </w:r>
    </w:p>
    <w:p w14:paraId="060C43C1" w14:textId="151CD6B4" w:rsidR="00680105" w:rsidRPr="006944AB" w:rsidRDefault="00680105"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El</w:t>
      </w:r>
      <w:r w:rsidR="00E246D5" w:rsidRPr="006944AB">
        <w:rPr>
          <w:rFonts w:ascii="Trebuchet MS" w:hAnsi="Trebuchet MS" w:cs="Tahoma"/>
          <w:sz w:val="20"/>
          <w:szCs w:val="20"/>
        </w:rPr>
        <w:t>/la</w:t>
      </w:r>
      <w:r w:rsidRPr="006944AB">
        <w:rPr>
          <w:rFonts w:ascii="Trebuchet MS" w:hAnsi="Trebuchet MS" w:cs="Tahoma"/>
          <w:sz w:val="20"/>
          <w:szCs w:val="20"/>
        </w:rPr>
        <w:t xml:space="preserve"> estudiant</w:t>
      </w:r>
      <w:r w:rsidR="00E246D5" w:rsidRPr="006944AB">
        <w:rPr>
          <w:rFonts w:ascii="Trebuchet MS" w:hAnsi="Trebuchet MS" w:cs="Tahoma"/>
          <w:sz w:val="20"/>
          <w:szCs w:val="20"/>
        </w:rPr>
        <w:t>e</w:t>
      </w:r>
      <w:r w:rsidRPr="006944AB">
        <w:rPr>
          <w:rFonts w:ascii="Trebuchet MS" w:hAnsi="Trebuchet MS" w:cs="Tahoma"/>
          <w:sz w:val="20"/>
          <w:szCs w:val="20"/>
        </w:rPr>
        <w:t xml:space="preserve"> en prácticas asumirá la obligación de guardar el secreto profesional sobre cualquier información interna de la </w:t>
      </w:r>
      <w:r w:rsidR="00A14378" w:rsidRPr="006944AB">
        <w:rPr>
          <w:rFonts w:ascii="Trebuchet MS" w:hAnsi="Trebuchet MS" w:cs="Tahoma"/>
          <w:sz w:val="20"/>
          <w:szCs w:val="20"/>
        </w:rPr>
        <w:t>U</w:t>
      </w:r>
      <w:r w:rsidRPr="006944AB">
        <w:rPr>
          <w:rFonts w:ascii="Trebuchet MS" w:hAnsi="Trebuchet MS" w:cs="Tahoma"/>
          <w:sz w:val="20"/>
          <w:szCs w:val="20"/>
        </w:rPr>
        <w:t xml:space="preserve">niversidad receptora a la que tenga acceso durante su estancia y una vez finalizada ésta. La </w:t>
      </w:r>
      <w:r w:rsidR="00A14378" w:rsidRPr="006944AB">
        <w:rPr>
          <w:rFonts w:ascii="Trebuchet MS" w:hAnsi="Trebuchet MS" w:cs="Tahoma"/>
          <w:sz w:val="20"/>
          <w:szCs w:val="20"/>
        </w:rPr>
        <w:t>U</w:t>
      </w:r>
      <w:r w:rsidRPr="006944AB">
        <w:rPr>
          <w:rFonts w:ascii="Trebuchet MS" w:hAnsi="Trebuchet MS" w:cs="Tahoma"/>
          <w:sz w:val="20"/>
          <w:szCs w:val="20"/>
        </w:rPr>
        <w:t>niversidad receptora podrá solicitar la firma de un acuerdo de confidencialidad al/la estudiante en prácticas.</w:t>
      </w:r>
    </w:p>
    <w:p w14:paraId="075F555E" w14:textId="2601EB9C" w:rsidR="00E461D9" w:rsidRPr="006944AB" w:rsidRDefault="00680105"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Ambas universidades</w:t>
      </w:r>
      <w:r w:rsidR="00E461D9" w:rsidRPr="006944AB">
        <w:rPr>
          <w:rFonts w:ascii="Trebuchet MS" w:hAnsi="Trebuchet MS" w:cs="Tahoma"/>
          <w:sz w:val="20"/>
          <w:szCs w:val="20"/>
        </w:rPr>
        <w:t xml:space="preserve"> se comprometen a usar de manera confidencial los datos de carácter personal derivados de la ejecución del Convenio y a tratarlos de acuerdo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la Ley Orgánica 3/2018 de 5 de diciembre de Protección de Datos Personales y Garantía de los Derechos Digitales, así como en el resto de la normativa vigente en materia de protección de datos de carácter personal.</w:t>
      </w:r>
    </w:p>
    <w:p w14:paraId="6F5A9A23" w14:textId="77777777" w:rsidR="00E461D9" w:rsidRPr="006944AB" w:rsidRDefault="00E461D9"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Asimismo, las partes se comprometen a adoptar las medidas de carácter técnico y organizativo necesarias que garanticen la seguridad de los datos de carácter personal y eviten su alteración, pérdida de tratamiento y acceso no autorizado.</w:t>
      </w:r>
    </w:p>
    <w:p w14:paraId="01D82A41" w14:textId="77777777" w:rsidR="00E461D9" w:rsidRPr="006944AB" w:rsidRDefault="00E461D9"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Las personas cuyos datos sean objeto de tratamiento pueden ejercitar los derechos contemplados en el Reglamento General de Protección de Datos ante los siguientes órganos:</w:t>
      </w:r>
    </w:p>
    <w:p w14:paraId="5CD9A4B4" w14:textId="77777777" w:rsidR="00E461D9" w:rsidRPr="006944AB" w:rsidRDefault="00E461D9"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 </w:t>
      </w:r>
      <w:proofErr w:type="gramStart"/>
      <w:r w:rsidRPr="006944AB">
        <w:rPr>
          <w:rFonts w:ascii="Trebuchet MS" w:hAnsi="Trebuchet MS" w:cs="Tahoma"/>
          <w:sz w:val="20"/>
          <w:szCs w:val="20"/>
        </w:rPr>
        <w:t>Delegado</w:t>
      </w:r>
      <w:proofErr w:type="gramEnd"/>
      <w:r w:rsidRPr="006944AB">
        <w:rPr>
          <w:rFonts w:ascii="Trebuchet MS" w:hAnsi="Trebuchet MS" w:cs="Tahoma"/>
          <w:sz w:val="20"/>
          <w:szCs w:val="20"/>
        </w:rPr>
        <w:t xml:space="preserve"> de Protección de Datos de la ULE: A través de la dirección electrónica </w:t>
      </w:r>
      <w:hyperlink r:id="rId8" w:history="1">
        <w:r w:rsidRPr="006944AB">
          <w:rPr>
            <w:rFonts w:ascii="Trebuchet MS" w:hAnsi="Trebuchet MS" w:cs="Tahoma"/>
            <w:sz w:val="20"/>
            <w:szCs w:val="20"/>
          </w:rPr>
          <w:t>dpd@unileon.es</w:t>
        </w:r>
      </w:hyperlink>
    </w:p>
    <w:p w14:paraId="249063DD" w14:textId="77C6B069" w:rsidR="00E461D9" w:rsidRPr="006944AB" w:rsidRDefault="00E461D9"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highlight w:val="yellow"/>
        </w:rPr>
        <w:t>- (</w:t>
      </w:r>
      <w:proofErr w:type="gramStart"/>
      <w:r w:rsidRPr="006944AB">
        <w:rPr>
          <w:rFonts w:ascii="Trebuchet MS" w:hAnsi="Trebuchet MS" w:cs="Tahoma"/>
          <w:sz w:val="20"/>
          <w:szCs w:val="20"/>
          <w:highlight w:val="yellow"/>
        </w:rPr>
        <w:t>Responsable</w:t>
      </w:r>
      <w:proofErr w:type="gramEnd"/>
      <w:r w:rsidRPr="006944AB">
        <w:rPr>
          <w:rFonts w:ascii="Trebuchet MS" w:hAnsi="Trebuchet MS" w:cs="Tahoma"/>
          <w:sz w:val="20"/>
          <w:szCs w:val="20"/>
          <w:highlight w:val="yellow"/>
        </w:rPr>
        <w:t xml:space="preserve"> del tratamiento de los datos personales o, en su caso, </w:t>
      </w:r>
      <w:r w:rsidR="007851E1" w:rsidRPr="006944AB">
        <w:rPr>
          <w:rFonts w:ascii="Trebuchet MS" w:hAnsi="Trebuchet MS" w:cs="Tahoma"/>
          <w:sz w:val="20"/>
          <w:szCs w:val="20"/>
          <w:highlight w:val="yellow"/>
        </w:rPr>
        <w:t>d</w:t>
      </w:r>
      <w:r w:rsidRPr="006944AB">
        <w:rPr>
          <w:rFonts w:ascii="Trebuchet MS" w:hAnsi="Trebuchet MS" w:cs="Tahoma"/>
          <w:sz w:val="20"/>
          <w:szCs w:val="20"/>
          <w:highlight w:val="yellow"/>
        </w:rPr>
        <w:t xml:space="preserve">elegado/a de </w:t>
      </w:r>
      <w:r w:rsidR="007851E1" w:rsidRPr="006944AB">
        <w:rPr>
          <w:rFonts w:ascii="Trebuchet MS" w:hAnsi="Trebuchet MS" w:cs="Tahoma"/>
          <w:sz w:val="20"/>
          <w:szCs w:val="20"/>
          <w:highlight w:val="yellow"/>
        </w:rPr>
        <w:t>p</w:t>
      </w:r>
      <w:r w:rsidRPr="006944AB">
        <w:rPr>
          <w:rFonts w:ascii="Trebuchet MS" w:hAnsi="Trebuchet MS" w:cs="Tahoma"/>
          <w:sz w:val="20"/>
          <w:szCs w:val="20"/>
          <w:highlight w:val="yellow"/>
        </w:rPr>
        <w:t xml:space="preserve">rotección de </w:t>
      </w:r>
      <w:r w:rsidR="007851E1" w:rsidRPr="006944AB">
        <w:rPr>
          <w:rFonts w:ascii="Trebuchet MS" w:hAnsi="Trebuchet MS" w:cs="Tahoma"/>
          <w:sz w:val="20"/>
          <w:szCs w:val="20"/>
          <w:highlight w:val="yellow"/>
        </w:rPr>
        <w:t>d</w:t>
      </w:r>
      <w:r w:rsidRPr="006944AB">
        <w:rPr>
          <w:rFonts w:ascii="Trebuchet MS" w:hAnsi="Trebuchet MS" w:cs="Tahoma"/>
          <w:sz w:val="20"/>
          <w:szCs w:val="20"/>
          <w:highlight w:val="yellow"/>
        </w:rPr>
        <w:t>atos de la otra parte,</w:t>
      </w:r>
      <w:r w:rsidR="007851E1" w:rsidRPr="006944AB">
        <w:rPr>
          <w:rFonts w:ascii="Trebuchet MS" w:hAnsi="Trebuchet MS" w:cs="Tahoma"/>
          <w:sz w:val="20"/>
          <w:szCs w:val="20"/>
          <w:highlight w:val="yellow"/>
        </w:rPr>
        <w:t xml:space="preserve"> </w:t>
      </w:r>
      <w:r w:rsidRPr="006944AB">
        <w:rPr>
          <w:rFonts w:ascii="Trebuchet MS" w:hAnsi="Trebuchet MS" w:cs="Tahoma"/>
          <w:sz w:val="20"/>
          <w:szCs w:val="20"/>
          <w:highlight w:val="yellow"/>
        </w:rPr>
        <w:t>o en su defecto, la persona que firma el Convenio, y correo electrónico)</w:t>
      </w:r>
    </w:p>
    <w:p w14:paraId="046C0927" w14:textId="7C66D582" w:rsidR="0048422D" w:rsidRPr="006944AB" w:rsidRDefault="0048422D" w:rsidP="0048422D">
      <w:pPr>
        <w:pStyle w:val="Ttulo2"/>
        <w:rPr>
          <w:sz w:val="20"/>
        </w:rPr>
      </w:pPr>
      <w:r w:rsidRPr="006944AB">
        <w:rPr>
          <w:sz w:val="20"/>
        </w:rPr>
        <w:t>DECIMOSEGUNDA. Propiedad intelectual</w:t>
      </w:r>
      <w:r w:rsidR="006944AB" w:rsidRPr="006944AB">
        <w:rPr>
          <w:sz w:val="20"/>
        </w:rPr>
        <w:t xml:space="preserve"> e industrial</w:t>
      </w:r>
    </w:p>
    <w:p w14:paraId="3FA7C003" w14:textId="27209A38" w:rsidR="0048422D" w:rsidRPr="006944AB" w:rsidRDefault="0048422D" w:rsidP="0048422D">
      <w:pPr>
        <w:pStyle w:val="Prrafodelista"/>
        <w:ind w:left="0"/>
        <w:jc w:val="both"/>
        <w:rPr>
          <w:rFonts w:ascii="Trebuchet MS" w:hAnsi="Trebuchet MS" w:cs="Tahoma"/>
          <w:color w:val="000000"/>
        </w:rPr>
      </w:pPr>
      <w:r w:rsidRPr="006944AB">
        <w:rPr>
          <w:rFonts w:ascii="Trebuchet MS" w:hAnsi="Trebuchet MS"/>
        </w:rPr>
        <w:t>En aquellos casos en que la práctica realizada genere un producto susceptible de propiedad intelectual</w:t>
      </w:r>
      <w:r w:rsidR="006944AB" w:rsidRPr="006944AB">
        <w:rPr>
          <w:rFonts w:ascii="Trebuchet MS" w:hAnsi="Trebuchet MS"/>
        </w:rPr>
        <w:t xml:space="preserve"> y/o industrial</w:t>
      </w:r>
      <w:r w:rsidRPr="006944AB">
        <w:rPr>
          <w:rFonts w:ascii="Trebuchet MS" w:hAnsi="Trebuchet MS"/>
        </w:rPr>
        <w:t>, salvo acuerdo particular entre las diferentes partes (</w:t>
      </w:r>
      <w:r w:rsidR="00E246D5" w:rsidRPr="006944AB">
        <w:rPr>
          <w:rFonts w:ascii="Trebuchet MS" w:hAnsi="Trebuchet MS"/>
        </w:rPr>
        <w:t>e</w:t>
      </w:r>
      <w:r w:rsidRPr="006944AB">
        <w:rPr>
          <w:rFonts w:ascii="Trebuchet MS" w:hAnsi="Trebuchet MS"/>
        </w:rPr>
        <w:t xml:space="preserve">studiante y la </w:t>
      </w:r>
      <w:r w:rsidR="00A14378" w:rsidRPr="006944AB">
        <w:rPr>
          <w:rFonts w:ascii="Trebuchet MS" w:hAnsi="Trebuchet MS"/>
        </w:rPr>
        <w:t>U</w:t>
      </w:r>
      <w:r w:rsidR="00071009" w:rsidRPr="006944AB">
        <w:rPr>
          <w:rFonts w:ascii="Trebuchet MS" w:hAnsi="Trebuchet MS"/>
        </w:rPr>
        <w:t>niversidad receptora</w:t>
      </w:r>
      <w:r w:rsidRPr="006944AB">
        <w:rPr>
          <w:rFonts w:ascii="Trebuchet MS" w:hAnsi="Trebuchet MS"/>
        </w:rPr>
        <w:t>)</w:t>
      </w:r>
      <w:r w:rsidR="006944AB" w:rsidRPr="006944AB">
        <w:rPr>
          <w:rFonts w:ascii="Trebuchet MS" w:hAnsi="Trebuchet MS"/>
        </w:rPr>
        <w:t>,</w:t>
      </w:r>
      <w:r w:rsidRPr="006944AB">
        <w:rPr>
          <w:rFonts w:ascii="Trebuchet MS" w:hAnsi="Trebuchet MS"/>
        </w:rPr>
        <w:t xml:space="preserve"> se estará a lo dispuesto en la legislación vigente.</w:t>
      </w:r>
      <w:r w:rsidR="009421F7" w:rsidRPr="006944AB">
        <w:rPr>
          <w:rFonts w:ascii="Trebuchet MS" w:hAnsi="Trebuchet MS"/>
        </w:rPr>
        <w:t xml:space="preserve"> </w:t>
      </w:r>
    </w:p>
    <w:p w14:paraId="790B7715" w14:textId="069B3DED" w:rsidR="009B0F64" w:rsidRPr="006944AB" w:rsidRDefault="0048422D" w:rsidP="00940BBC">
      <w:pPr>
        <w:pStyle w:val="Ttulo2"/>
        <w:rPr>
          <w:sz w:val="20"/>
          <w:u w:val="single"/>
        </w:rPr>
      </w:pPr>
      <w:r w:rsidRPr="006944AB">
        <w:rPr>
          <w:sz w:val="20"/>
        </w:rPr>
        <w:t>DECIMOTERCERA</w:t>
      </w:r>
      <w:r w:rsidR="00940BBC" w:rsidRPr="006944AB">
        <w:rPr>
          <w:sz w:val="20"/>
        </w:rPr>
        <w:t xml:space="preserve">. </w:t>
      </w:r>
      <w:r w:rsidR="0095066C" w:rsidRPr="006944AB">
        <w:rPr>
          <w:sz w:val="20"/>
        </w:rPr>
        <w:t>S</w:t>
      </w:r>
      <w:r w:rsidR="00940BBC" w:rsidRPr="006944AB">
        <w:rPr>
          <w:sz w:val="20"/>
        </w:rPr>
        <w:t>eguimiento</w:t>
      </w:r>
    </w:p>
    <w:p w14:paraId="47E460D5" w14:textId="3EDD44AA" w:rsidR="009B0F64" w:rsidRPr="006944AB" w:rsidRDefault="009B0F64" w:rsidP="0095066C">
      <w:pPr>
        <w:pStyle w:val="Pa6"/>
        <w:spacing w:after="80" w:line="240" w:lineRule="auto"/>
        <w:jc w:val="both"/>
        <w:rPr>
          <w:rFonts w:ascii="Trebuchet MS" w:hAnsi="Trebuchet MS" w:cs="Tahoma"/>
          <w:sz w:val="20"/>
          <w:szCs w:val="20"/>
        </w:rPr>
      </w:pPr>
      <w:r w:rsidRPr="006944AB">
        <w:rPr>
          <w:rFonts w:ascii="Trebuchet MS" w:eastAsia="Tahoma" w:hAnsi="Trebuchet MS" w:cs="Tahoma"/>
          <w:sz w:val="20"/>
          <w:szCs w:val="20"/>
        </w:rPr>
        <w:t xml:space="preserve">Para la buena coordinación y seguimiento de las acciones y su óptimo desarrollo, los </w:t>
      </w:r>
      <w:r w:rsidRPr="006944AB">
        <w:rPr>
          <w:rFonts w:ascii="Trebuchet MS" w:hAnsi="Trebuchet MS" w:cs="Tahoma"/>
          <w:sz w:val="20"/>
          <w:szCs w:val="20"/>
        </w:rPr>
        <w:t>responsables de ambas universidades junto con lo</w:t>
      </w:r>
      <w:r w:rsidR="00E047C7" w:rsidRPr="006944AB">
        <w:rPr>
          <w:rFonts w:ascii="Trebuchet MS" w:hAnsi="Trebuchet MS" w:cs="Tahoma"/>
          <w:sz w:val="20"/>
          <w:szCs w:val="20"/>
        </w:rPr>
        <w:t>s/as</w:t>
      </w:r>
      <w:r w:rsidRPr="006944AB">
        <w:rPr>
          <w:rFonts w:ascii="Trebuchet MS" w:hAnsi="Trebuchet MS" w:cs="Tahoma"/>
          <w:sz w:val="20"/>
          <w:szCs w:val="20"/>
        </w:rPr>
        <w:t xml:space="preserve"> tutores</w:t>
      </w:r>
      <w:r w:rsidR="00E047C7" w:rsidRPr="006944AB">
        <w:rPr>
          <w:rFonts w:ascii="Trebuchet MS" w:hAnsi="Trebuchet MS" w:cs="Tahoma"/>
          <w:sz w:val="20"/>
          <w:szCs w:val="20"/>
        </w:rPr>
        <w:t>/as</w:t>
      </w:r>
      <w:r w:rsidRPr="006944AB">
        <w:rPr>
          <w:rFonts w:ascii="Trebuchet MS" w:hAnsi="Trebuchet MS" w:cs="Tahoma"/>
          <w:sz w:val="20"/>
          <w:szCs w:val="20"/>
        </w:rPr>
        <w:t xml:space="preserve"> de la práctica del Centro correspondiente de cada universidad, estarán en contacto y comunicación permanente, reuniéndose siempre que lo consideren conveniente, comprometiéndose a resolver, de mutuo acuerdo, todas las incidencias que puedan surgir a lo largo del desarrollo de las acciones objeto de</w:t>
      </w:r>
      <w:r w:rsidR="00A12A36" w:rsidRPr="006944AB">
        <w:rPr>
          <w:rFonts w:ascii="Trebuchet MS" w:hAnsi="Trebuchet MS" w:cs="Tahoma"/>
          <w:sz w:val="20"/>
          <w:szCs w:val="20"/>
        </w:rPr>
        <w:t>l presente</w:t>
      </w:r>
      <w:r w:rsidRPr="006944AB">
        <w:rPr>
          <w:rFonts w:ascii="Trebuchet MS" w:hAnsi="Trebuchet MS" w:cs="Tahoma"/>
          <w:sz w:val="20"/>
          <w:szCs w:val="20"/>
        </w:rPr>
        <w:t xml:space="preserve"> </w:t>
      </w:r>
      <w:r w:rsidR="00A12A36" w:rsidRPr="006944AB">
        <w:rPr>
          <w:rFonts w:ascii="Trebuchet MS" w:hAnsi="Trebuchet MS" w:cs="Tahoma"/>
          <w:sz w:val="20"/>
          <w:szCs w:val="20"/>
        </w:rPr>
        <w:t>C</w:t>
      </w:r>
      <w:r w:rsidRPr="006944AB">
        <w:rPr>
          <w:rFonts w:ascii="Trebuchet MS" w:hAnsi="Trebuchet MS" w:cs="Tahoma"/>
          <w:sz w:val="20"/>
          <w:szCs w:val="20"/>
        </w:rPr>
        <w:t>onvenio.</w:t>
      </w:r>
    </w:p>
    <w:p w14:paraId="1F639D21" w14:textId="05340EBD" w:rsidR="00E213B0" w:rsidRPr="006944AB" w:rsidRDefault="004A226F"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lastRenderedPageBreak/>
        <w:t xml:space="preserve">Se constituirá una Comisión de Seguimiento, integrada por </w:t>
      </w:r>
      <w:r w:rsidR="001069C5" w:rsidRPr="006944AB">
        <w:rPr>
          <w:rFonts w:ascii="Trebuchet MS" w:hAnsi="Trebuchet MS" w:cs="Tahoma"/>
          <w:sz w:val="20"/>
          <w:szCs w:val="20"/>
        </w:rPr>
        <w:t>un</w:t>
      </w:r>
      <w:r w:rsidRPr="006944AB">
        <w:rPr>
          <w:rFonts w:ascii="Trebuchet MS" w:hAnsi="Trebuchet MS" w:cs="Tahoma"/>
          <w:sz w:val="20"/>
          <w:szCs w:val="20"/>
        </w:rPr>
        <w:t xml:space="preserve"> representante de cada una de las universidades, para velar por la correcta ejecución de las actividades previstas en el presente Convenio y resolver las incidencias que puedan plantearse en su desarrollo.</w:t>
      </w:r>
    </w:p>
    <w:p w14:paraId="4B8FB4FB" w14:textId="49B19AFD" w:rsidR="009B0F64" w:rsidRPr="006944AB" w:rsidRDefault="0048422D" w:rsidP="00940BBC">
      <w:pPr>
        <w:pStyle w:val="Ttulo2"/>
        <w:rPr>
          <w:sz w:val="20"/>
        </w:rPr>
      </w:pPr>
      <w:r w:rsidRPr="006944AB">
        <w:rPr>
          <w:sz w:val="20"/>
        </w:rPr>
        <w:t>DECIMOCUARTA.</w:t>
      </w:r>
      <w:r w:rsidR="00940BBC" w:rsidRPr="006944AB">
        <w:rPr>
          <w:sz w:val="20"/>
        </w:rPr>
        <w:t xml:space="preserve"> </w:t>
      </w:r>
      <w:r w:rsidR="009B0F64" w:rsidRPr="006944AB">
        <w:rPr>
          <w:sz w:val="20"/>
        </w:rPr>
        <w:t>V</w:t>
      </w:r>
      <w:r w:rsidR="00940BBC" w:rsidRPr="006944AB">
        <w:rPr>
          <w:sz w:val="20"/>
        </w:rPr>
        <w:t>igencia</w:t>
      </w:r>
    </w:p>
    <w:p w14:paraId="631EF1A6" w14:textId="51CB7B7D" w:rsidR="009B0F64" w:rsidRPr="006944AB" w:rsidRDefault="009B0F64" w:rsidP="0095066C">
      <w:pPr>
        <w:pStyle w:val="Pa6"/>
        <w:spacing w:after="80" w:line="240" w:lineRule="auto"/>
        <w:jc w:val="both"/>
        <w:rPr>
          <w:rFonts w:ascii="Trebuchet MS" w:hAnsi="Trebuchet MS" w:cs="Tahoma"/>
          <w:sz w:val="20"/>
          <w:szCs w:val="20"/>
        </w:rPr>
      </w:pPr>
      <w:r w:rsidRPr="006944AB">
        <w:rPr>
          <w:rFonts w:ascii="Trebuchet MS" w:eastAsia="Tahoma" w:hAnsi="Trebuchet MS" w:cs="Tahoma"/>
          <w:sz w:val="20"/>
          <w:szCs w:val="20"/>
        </w:rPr>
        <w:t xml:space="preserve">La duración del presente </w:t>
      </w:r>
      <w:r w:rsidR="00A12A36" w:rsidRPr="006944AB">
        <w:rPr>
          <w:rFonts w:ascii="Trebuchet MS" w:eastAsia="Tahoma" w:hAnsi="Trebuchet MS" w:cs="Tahoma"/>
          <w:sz w:val="20"/>
          <w:szCs w:val="20"/>
        </w:rPr>
        <w:t>C</w:t>
      </w:r>
      <w:r w:rsidRPr="006944AB">
        <w:rPr>
          <w:rFonts w:ascii="Trebuchet MS" w:eastAsia="Tahoma" w:hAnsi="Trebuchet MS" w:cs="Tahoma"/>
          <w:sz w:val="20"/>
          <w:szCs w:val="20"/>
        </w:rPr>
        <w:t>onvenio será de cuatro años y surtirá efecto desde el día de su firma. Podrá ser prorrogado</w:t>
      </w:r>
      <w:r w:rsidR="004A226F" w:rsidRPr="006944AB">
        <w:rPr>
          <w:rFonts w:ascii="Trebuchet MS" w:eastAsia="Tahoma" w:hAnsi="Trebuchet MS" w:cs="Tahoma"/>
          <w:sz w:val="20"/>
          <w:szCs w:val="20"/>
        </w:rPr>
        <w:t xml:space="preserve">, </w:t>
      </w:r>
      <w:r w:rsidR="004A226F" w:rsidRPr="006944AB">
        <w:rPr>
          <w:rFonts w:ascii="Trebuchet MS" w:hAnsi="Trebuchet MS"/>
          <w:sz w:val="20"/>
          <w:szCs w:val="20"/>
        </w:rPr>
        <w:t>mediante</w:t>
      </w:r>
      <w:r w:rsidR="004A226F" w:rsidRPr="006944AB">
        <w:rPr>
          <w:rFonts w:ascii="Trebuchet MS" w:hAnsi="Trebuchet MS"/>
          <w:spacing w:val="-3"/>
          <w:sz w:val="20"/>
          <w:szCs w:val="20"/>
        </w:rPr>
        <w:t xml:space="preserve"> </w:t>
      </w:r>
      <w:r w:rsidR="004A226F" w:rsidRPr="006944AB">
        <w:rPr>
          <w:rFonts w:ascii="Trebuchet MS" w:hAnsi="Trebuchet MS"/>
          <w:sz w:val="20"/>
          <w:szCs w:val="20"/>
        </w:rPr>
        <w:t>una</w:t>
      </w:r>
      <w:r w:rsidR="004A226F" w:rsidRPr="006944AB">
        <w:rPr>
          <w:rFonts w:ascii="Trebuchet MS" w:hAnsi="Trebuchet MS"/>
          <w:spacing w:val="-3"/>
          <w:sz w:val="20"/>
          <w:szCs w:val="20"/>
        </w:rPr>
        <w:t xml:space="preserve"> </w:t>
      </w:r>
      <w:r w:rsidR="004A226F" w:rsidRPr="006944AB">
        <w:rPr>
          <w:rFonts w:ascii="Trebuchet MS" w:hAnsi="Trebuchet MS"/>
          <w:sz w:val="20"/>
          <w:szCs w:val="20"/>
        </w:rPr>
        <w:t>adenda</w:t>
      </w:r>
      <w:r w:rsidR="004A226F" w:rsidRPr="006944AB">
        <w:rPr>
          <w:rFonts w:ascii="Trebuchet MS" w:hAnsi="Trebuchet MS"/>
          <w:spacing w:val="-5"/>
          <w:sz w:val="20"/>
          <w:szCs w:val="20"/>
        </w:rPr>
        <w:t xml:space="preserve"> </w:t>
      </w:r>
      <w:r w:rsidR="004A226F" w:rsidRPr="006944AB">
        <w:rPr>
          <w:rFonts w:ascii="Trebuchet MS" w:hAnsi="Trebuchet MS"/>
          <w:sz w:val="20"/>
          <w:szCs w:val="20"/>
        </w:rPr>
        <w:t>al</w:t>
      </w:r>
      <w:r w:rsidR="004A226F" w:rsidRPr="006944AB">
        <w:rPr>
          <w:rFonts w:ascii="Trebuchet MS" w:hAnsi="Trebuchet MS"/>
          <w:spacing w:val="-3"/>
          <w:sz w:val="20"/>
          <w:szCs w:val="20"/>
        </w:rPr>
        <w:t xml:space="preserve"> </w:t>
      </w:r>
      <w:r w:rsidR="00A12A36" w:rsidRPr="006944AB">
        <w:rPr>
          <w:rFonts w:ascii="Trebuchet MS" w:hAnsi="Trebuchet MS"/>
          <w:sz w:val="20"/>
          <w:szCs w:val="20"/>
        </w:rPr>
        <w:t>C</w:t>
      </w:r>
      <w:r w:rsidR="004A226F" w:rsidRPr="006944AB">
        <w:rPr>
          <w:rFonts w:ascii="Trebuchet MS" w:hAnsi="Trebuchet MS"/>
          <w:sz w:val="20"/>
          <w:szCs w:val="20"/>
        </w:rPr>
        <w:t>onvenio,</w:t>
      </w:r>
      <w:r w:rsidRPr="006944AB">
        <w:rPr>
          <w:rFonts w:ascii="Trebuchet MS" w:eastAsia="Tahoma" w:hAnsi="Trebuchet MS" w:cs="Tahoma"/>
          <w:sz w:val="20"/>
          <w:szCs w:val="20"/>
        </w:rPr>
        <w:t xml:space="preserve"> por acuerdo </w:t>
      </w:r>
      <w:r w:rsidRPr="006944AB">
        <w:rPr>
          <w:rFonts w:ascii="Trebuchet MS" w:hAnsi="Trebuchet MS" w:cs="Tahoma"/>
          <w:sz w:val="20"/>
          <w:szCs w:val="20"/>
        </w:rPr>
        <w:t>unánime de las partes por un periodo de hasta cuatro años adicionales</w:t>
      </w:r>
      <w:r w:rsidR="004A226F" w:rsidRPr="006944AB">
        <w:rPr>
          <w:rFonts w:ascii="Trebuchet MS" w:hAnsi="Trebuchet MS" w:cs="Tahoma"/>
          <w:sz w:val="20"/>
          <w:szCs w:val="20"/>
        </w:rPr>
        <w:t>.</w:t>
      </w:r>
    </w:p>
    <w:p w14:paraId="12DCCFF5" w14:textId="2A171B25" w:rsidR="00E87551" w:rsidRPr="006944AB" w:rsidRDefault="004A226F" w:rsidP="0095066C">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 xml:space="preserve">La duración total del </w:t>
      </w:r>
      <w:r w:rsidR="00A12A36" w:rsidRPr="006944AB">
        <w:rPr>
          <w:rFonts w:ascii="Trebuchet MS" w:hAnsi="Trebuchet MS" w:cs="Tahoma"/>
          <w:sz w:val="20"/>
          <w:szCs w:val="20"/>
        </w:rPr>
        <w:t>C</w:t>
      </w:r>
      <w:r w:rsidRPr="006944AB">
        <w:rPr>
          <w:rFonts w:ascii="Trebuchet MS" w:hAnsi="Trebuchet MS" w:cs="Tahoma"/>
          <w:sz w:val="20"/>
          <w:szCs w:val="20"/>
        </w:rPr>
        <w:t xml:space="preserve">onvenio, incluida la prórroga, no excederá en ningún caso de los ocho años. El presente </w:t>
      </w:r>
      <w:r w:rsidR="00A12A36" w:rsidRPr="006944AB">
        <w:rPr>
          <w:rFonts w:ascii="Trebuchet MS" w:hAnsi="Trebuchet MS" w:cs="Tahoma"/>
          <w:sz w:val="20"/>
          <w:szCs w:val="20"/>
        </w:rPr>
        <w:t>C</w:t>
      </w:r>
      <w:r w:rsidRPr="006944AB">
        <w:rPr>
          <w:rFonts w:ascii="Trebuchet MS" w:hAnsi="Trebuchet MS" w:cs="Tahoma"/>
          <w:sz w:val="20"/>
          <w:szCs w:val="20"/>
        </w:rPr>
        <w:t xml:space="preserve">onvenio anula los que se hayan suscrito para el mismo o similar objeto de este. En el caso de que en la fecha de la firma de este </w:t>
      </w:r>
      <w:r w:rsidR="00A12A36" w:rsidRPr="006944AB">
        <w:rPr>
          <w:rFonts w:ascii="Trebuchet MS" w:hAnsi="Trebuchet MS" w:cs="Tahoma"/>
          <w:sz w:val="20"/>
          <w:szCs w:val="20"/>
        </w:rPr>
        <w:t>C</w:t>
      </w:r>
      <w:r w:rsidRPr="006944AB">
        <w:rPr>
          <w:rFonts w:ascii="Trebuchet MS" w:hAnsi="Trebuchet MS" w:cs="Tahoma"/>
          <w:sz w:val="20"/>
          <w:szCs w:val="20"/>
        </w:rPr>
        <w:t>onvenio se encuentre en desarrollo algún programa de prácticas amparado en alguno de los convenios que anula, se mantendrán los compromisos adquiridos hasta la finalización de estas prácticas.</w:t>
      </w:r>
    </w:p>
    <w:p w14:paraId="3C229A09" w14:textId="1ACB38CA" w:rsidR="009E77C3" w:rsidRPr="006944AB" w:rsidRDefault="0048422D" w:rsidP="00940BBC">
      <w:pPr>
        <w:pStyle w:val="Ttulo2"/>
        <w:rPr>
          <w:rFonts w:eastAsia="Tahoma"/>
          <w:sz w:val="20"/>
        </w:rPr>
      </w:pPr>
      <w:r w:rsidRPr="006944AB">
        <w:rPr>
          <w:sz w:val="20"/>
        </w:rPr>
        <w:t xml:space="preserve">DECIMOQUINTA. </w:t>
      </w:r>
      <w:r w:rsidR="009E77C3" w:rsidRPr="006944AB">
        <w:rPr>
          <w:rFonts w:eastAsia="Tahoma"/>
          <w:sz w:val="20"/>
        </w:rPr>
        <w:t>M</w:t>
      </w:r>
      <w:r w:rsidR="00940BBC" w:rsidRPr="006944AB">
        <w:rPr>
          <w:rFonts w:eastAsia="Tahoma"/>
          <w:sz w:val="20"/>
        </w:rPr>
        <w:t>odificación y extinción</w:t>
      </w:r>
    </w:p>
    <w:p w14:paraId="167C0F4F" w14:textId="22C3466F" w:rsidR="009E77C3" w:rsidRPr="006944AB" w:rsidRDefault="009E77C3" w:rsidP="0095066C">
      <w:pPr>
        <w:pStyle w:val="Pa6"/>
        <w:spacing w:after="80" w:line="240" w:lineRule="auto"/>
        <w:jc w:val="both"/>
        <w:rPr>
          <w:rFonts w:ascii="Trebuchet MS" w:hAnsi="Trebuchet MS" w:cs="Tahoma"/>
          <w:sz w:val="20"/>
          <w:szCs w:val="20"/>
        </w:rPr>
      </w:pPr>
      <w:r w:rsidRPr="006944AB">
        <w:rPr>
          <w:rFonts w:ascii="Trebuchet MS" w:eastAsia="Tahoma" w:hAnsi="Trebuchet MS" w:cs="Tahoma"/>
          <w:sz w:val="20"/>
          <w:szCs w:val="20"/>
        </w:rPr>
        <w:t xml:space="preserve">Este </w:t>
      </w:r>
      <w:r w:rsidR="00A12A36" w:rsidRPr="006944AB">
        <w:rPr>
          <w:rFonts w:ascii="Trebuchet MS" w:hAnsi="Trebuchet MS" w:cs="Tahoma"/>
          <w:sz w:val="20"/>
          <w:szCs w:val="20"/>
        </w:rPr>
        <w:t>C</w:t>
      </w:r>
      <w:r w:rsidRPr="006944AB">
        <w:rPr>
          <w:rFonts w:ascii="Trebuchet MS" w:hAnsi="Trebuchet MS" w:cs="Tahoma"/>
          <w:sz w:val="20"/>
          <w:szCs w:val="20"/>
        </w:rPr>
        <w:t>onvenio es susceptible de modificación por acuerdo unánime de las partes, que se formalizará mediante la correspondiente adenda.</w:t>
      </w:r>
    </w:p>
    <w:p w14:paraId="0D358BA3" w14:textId="77777777" w:rsidR="006944AB" w:rsidRPr="006944AB" w:rsidRDefault="009E77C3" w:rsidP="006944AB">
      <w:pPr>
        <w:pStyle w:val="Pa6"/>
        <w:spacing w:after="80"/>
        <w:jc w:val="both"/>
        <w:rPr>
          <w:rFonts w:ascii="Trebuchet MS" w:hAnsi="Trebuchet MS" w:cs="Tahoma"/>
          <w:sz w:val="20"/>
          <w:szCs w:val="20"/>
        </w:rPr>
      </w:pPr>
      <w:r w:rsidRPr="006944AB">
        <w:rPr>
          <w:rFonts w:ascii="Trebuchet MS" w:hAnsi="Trebuchet MS" w:cs="Tahoma"/>
          <w:sz w:val="20"/>
          <w:szCs w:val="20"/>
        </w:rPr>
        <w:t xml:space="preserve">El presente </w:t>
      </w:r>
      <w:r w:rsidR="00A12A36" w:rsidRPr="006944AB">
        <w:rPr>
          <w:rFonts w:ascii="Trebuchet MS" w:hAnsi="Trebuchet MS" w:cs="Tahoma"/>
          <w:sz w:val="20"/>
          <w:szCs w:val="20"/>
        </w:rPr>
        <w:t>C</w:t>
      </w:r>
      <w:r w:rsidRPr="006944AB">
        <w:rPr>
          <w:rFonts w:ascii="Trebuchet MS" w:hAnsi="Trebuchet MS" w:cs="Tahoma"/>
          <w:sz w:val="20"/>
          <w:szCs w:val="20"/>
        </w:rPr>
        <w:t>onvenio se extinguirá por el cumplimiento de las actuaciones que constituyen su objeto, o por incurrir en causa de resolución. Las causas de resolución son las contempladas en el art. 51.2 de la Ley 40/2015, de 1 de octubre, de Régimen Jurídico del Sector Público.</w:t>
      </w:r>
      <w:r w:rsidR="006944AB" w:rsidRPr="006944AB">
        <w:rPr>
          <w:rFonts w:ascii="Trebuchet MS" w:hAnsi="Trebuchet MS" w:cs="Tahoma"/>
          <w:sz w:val="20"/>
          <w:szCs w:val="20"/>
        </w:rPr>
        <w:t xml:space="preserve"> </w:t>
      </w:r>
    </w:p>
    <w:p w14:paraId="3063FA7B" w14:textId="6DFC9037" w:rsidR="009E77C3" w:rsidRPr="006944AB" w:rsidRDefault="006944AB" w:rsidP="006944AB">
      <w:pPr>
        <w:pStyle w:val="Pa6"/>
        <w:spacing w:after="80"/>
        <w:jc w:val="both"/>
        <w:rPr>
          <w:rFonts w:ascii="Trebuchet MS" w:hAnsi="Trebuchet MS" w:cs="Tahoma"/>
          <w:sz w:val="20"/>
          <w:szCs w:val="20"/>
        </w:rPr>
      </w:pPr>
      <w:r w:rsidRPr="006944AB">
        <w:rPr>
          <w:rFonts w:ascii="Trebuchet MS" w:hAnsi="Trebuchet MS" w:cs="Tahoma"/>
          <w:sz w:val="20"/>
          <w:szCs w:val="20"/>
        </w:rPr>
        <w:t xml:space="preserve">No obstante, </w:t>
      </w:r>
      <w:r w:rsidRPr="006944AB">
        <w:rPr>
          <w:rFonts w:ascii="Trebuchet MS" w:hAnsi="Trebuchet MS" w:cs="Tahoma"/>
          <w:sz w:val="20"/>
          <w:szCs w:val="20"/>
        </w:rPr>
        <w:t>y en la medida de lo posible, ambas partes, ante una</w:t>
      </w:r>
      <w:r w:rsidRPr="006944AB">
        <w:rPr>
          <w:rFonts w:ascii="Trebuchet MS" w:hAnsi="Trebuchet MS" w:cs="Tahoma"/>
          <w:sz w:val="20"/>
          <w:szCs w:val="20"/>
        </w:rPr>
        <w:t xml:space="preserve"> </w:t>
      </w:r>
      <w:r w:rsidRPr="006944AB">
        <w:rPr>
          <w:rFonts w:ascii="Trebuchet MS" w:hAnsi="Trebuchet MS" w:cs="Tahoma"/>
          <w:sz w:val="20"/>
          <w:szCs w:val="20"/>
        </w:rPr>
        <w:t>posible resolución, se comprometen a que las actividades que estuvieran en</w:t>
      </w:r>
      <w:r w:rsidRPr="006944AB">
        <w:rPr>
          <w:rFonts w:ascii="Trebuchet MS" w:hAnsi="Trebuchet MS" w:cs="Tahoma"/>
          <w:sz w:val="20"/>
          <w:szCs w:val="20"/>
        </w:rPr>
        <w:t xml:space="preserve"> </w:t>
      </w:r>
      <w:r w:rsidRPr="006944AB">
        <w:rPr>
          <w:rFonts w:ascii="Trebuchet MS" w:hAnsi="Trebuchet MS" w:cs="Tahoma"/>
          <w:sz w:val="20"/>
          <w:szCs w:val="20"/>
        </w:rPr>
        <w:t>curso puedan ser finalizadas en el período establecido.</w:t>
      </w:r>
    </w:p>
    <w:p w14:paraId="5C9201B9" w14:textId="6FFA4CC3" w:rsidR="006944AB" w:rsidRPr="006944AB" w:rsidRDefault="006944AB" w:rsidP="006944AB">
      <w:pPr>
        <w:pStyle w:val="Ttulo2"/>
        <w:rPr>
          <w:sz w:val="20"/>
        </w:rPr>
      </w:pPr>
      <w:r w:rsidRPr="006944AB">
        <w:rPr>
          <w:sz w:val="20"/>
        </w:rPr>
        <w:t>DECIMOSEXTA.</w:t>
      </w:r>
      <w:r w:rsidRPr="006944AB">
        <w:rPr>
          <w:sz w:val="20"/>
        </w:rPr>
        <w:t xml:space="preserve"> Terminación anticipada</w:t>
      </w:r>
    </w:p>
    <w:p w14:paraId="2443DDC9" w14:textId="60E2CE87" w:rsidR="006944AB" w:rsidRPr="006944AB" w:rsidRDefault="006944AB" w:rsidP="006944AB">
      <w:pPr>
        <w:pStyle w:val="Pa6"/>
        <w:spacing w:after="80" w:line="240" w:lineRule="auto"/>
        <w:jc w:val="both"/>
        <w:rPr>
          <w:rFonts w:ascii="Trebuchet MS" w:hAnsi="Trebuchet MS" w:cs="Tahoma"/>
          <w:sz w:val="20"/>
          <w:szCs w:val="20"/>
        </w:rPr>
      </w:pPr>
      <w:r w:rsidRPr="006944AB">
        <w:rPr>
          <w:rFonts w:ascii="Trebuchet MS" w:hAnsi="Trebuchet MS" w:cs="Tahoma"/>
          <w:sz w:val="20"/>
          <w:szCs w:val="20"/>
        </w:rPr>
        <w:t>Si en el desarrollo del aprendizaje el estudiante no alcanzara el nivel</w:t>
      </w:r>
      <w:r w:rsidRPr="006944AB">
        <w:rPr>
          <w:rFonts w:ascii="Trebuchet MS" w:hAnsi="Trebuchet MS" w:cs="Tahoma"/>
          <w:sz w:val="20"/>
          <w:szCs w:val="20"/>
        </w:rPr>
        <w:t xml:space="preserve"> </w:t>
      </w:r>
      <w:r w:rsidRPr="006944AB">
        <w:rPr>
          <w:rFonts w:ascii="Trebuchet MS" w:hAnsi="Trebuchet MS" w:cs="Tahoma"/>
          <w:sz w:val="20"/>
          <w:szCs w:val="20"/>
        </w:rPr>
        <w:t>adecuado por desatención, incompetencia manifiesta o incumplimiento de las</w:t>
      </w:r>
      <w:r w:rsidRPr="006944AB">
        <w:rPr>
          <w:rFonts w:ascii="Trebuchet MS" w:hAnsi="Trebuchet MS" w:cs="Tahoma"/>
          <w:sz w:val="20"/>
          <w:szCs w:val="20"/>
        </w:rPr>
        <w:t xml:space="preserve"> </w:t>
      </w:r>
      <w:r w:rsidRPr="006944AB">
        <w:rPr>
          <w:rFonts w:ascii="Trebuchet MS" w:hAnsi="Trebuchet MS" w:cs="Tahoma"/>
          <w:sz w:val="20"/>
          <w:szCs w:val="20"/>
        </w:rPr>
        <w:t>instrucciones encomendadas, se comunicará a la Universidad de origen esta</w:t>
      </w:r>
      <w:r w:rsidRPr="006944AB">
        <w:rPr>
          <w:rFonts w:ascii="Trebuchet MS" w:hAnsi="Trebuchet MS" w:cs="Tahoma"/>
          <w:sz w:val="20"/>
          <w:szCs w:val="20"/>
        </w:rPr>
        <w:t xml:space="preserve"> </w:t>
      </w:r>
      <w:r w:rsidRPr="006944AB">
        <w:rPr>
          <w:rFonts w:ascii="Trebuchet MS" w:hAnsi="Trebuchet MS" w:cs="Tahoma"/>
          <w:sz w:val="20"/>
          <w:szCs w:val="20"/>
        </w:rPr>
        <w:t>circunstancia y, de común acuerdo, ambas entidades podrán dar por finalizada</w:t>
      </w:r>
      <w:r w:rsidRPr="006944AB">
        <w:rPr>
          <w:rFonts w:ascii="Trebuchet MS" w:hAnsi="Trebuchet MS" w:cs="Tahoma"/>
          <w:sz w:val="20"/>
          <w:szCs w:val="20"/>
        </w:rPr>
        <w:t xml:space="preserve"> </w:t>
      </w:r>
      <w:r w:rsidRPr="006944AB">
        <w:rPr>
          <w:rFonts w:ascii="Trebuchet MS" w:hAnsi="Trebuchet MS" w:cs="Tahoma"/>
          <w:sz w:val="20"/>
          <w:szCs w:val="20"/>
        </w:rPr>
        <w:t>anticipadamente la realización de la práctica externa con pérdida de los</w:t>
      </w:r>
      <w:r w:rsidRPr="006944AB">
        <w:rPr>
          <w:rFonts w:ascii="Trebuchet MS" w:hAnsi="Trebuchet MS" w:cs="Tahoma"/>
          <w:sz w:val="20"/>
          <w:szCs w:val="20"/>
        </w:rPr>
        <w:t xml:space="preserve"> </w:t>
      </w:r>
      <w:r w:rsidRPr="006944AB">
        <w:rPr>
          <w:rFonts w:ascii="Trebuchet MS" w:hAnsi="Trebuchet MS" w:cs="Tahoma"/>
          <w:sz w:val="20"/>
          <w:szCs w:val="20"/>
        </w:rPr>
        <w:t>derechos formativos y, en su caso, económicos que correspondieran al</w:t>
      </w:r>
      <w:r w:rsidRPr="006944AB">
        <w:rPr>
          <w:rFonts w:ascii="Trebuchet MS" w:hAnsi="Trebuchet MS" w:cs="Tahoma"/>
          <w:sz w:val="20"/>
          <w:szCs w:val="20"/>
        </w:rPr>
        <w:t xml:space="preserve"> </w:t>
      </w:r>
      <w:r w:rsidRPr="006944AB">
        <w:rPr>
          <w:rFonts w:ascii="Trebuchet MS" w:hAnsi="Trebuchet MS" w:cs="Tahoma"/>
          <w:sz w:val="20"/>
          <w:szCs w:val="20"/>
        </w:rPr>
        <w:t>beneficiario.</w:t>
      </w:r>
    </w:p>
    <w:p w14:paraId="1CC3A547" w14:textId="5954E5FD" w:rsidR="009E77C3" w:rsidRPr="006944AB" w:rsidRDefault="0048422D" w:rsidP="00940BBC">
      <w:pPr>
        <w:pStyle w:val="Ttulo2"/>
        <w:rPr>
          <w:sz w:val="20"/>
        </w:rPr>
      </w:pPr>
      <w:r w:rsidRPr="006944AB">
        <w:rPr>
          <w:sz w:val="20"/>
        </w:rPr>
        <w:t>DECIMOS</w:t>
      </w:r>
      <w:r w:rsidR="006944AB" w:rsidRPr="006944AB">
        <w:rPr>
          <w:sz w:val="20"/>
        </w:rPr>
        <w:t>ÉPTIMA</w:t>
      </w:r>
      <w:r w:rsidRPr="006944AB">
        <w:rPr>
          <w:sz w:val="20"/>
        </w:rPr>
        <w:t xml:space="preserve">. </w:t>
      </w:r>
      <w:r w:rsidR="009E77C3" w:rsidRPr="006944AB">
        <w:rPr>
          <w:sz w:val="20"/>
        </w:rPr>
        <w:t>N</w:t>
      </w:r>
      <w:r w:rsidR="00940BBC" w:rsidRPr="006944AB">
        <w:rPr>
          <w:sz w:val="20"/>
        </w:rPr>
        <w:t xml:space="preserve">aturaleza </w:t>
      </w:r>
      <w:r w:rsidRPr="006944AB">
        <w:rPr>
          <w:sz w:val="20"/>
        </w:rPr>
        <w:t xml:space="preserve">administrativa </w:t>
      </w:r>
      <w:r w:rsidR="00940BBC" w:rsidRPr="006944AB">
        <w:rPr>
          <w:sz w:val="20"/>
        </w:rPr>
        <w:t>y resolución de controversias.</w:t>
      </w:r>
    </w:p>
    <w:p w14:paraId="18A859CE" w14:textId="033CF570" w:rsidR="009E77C3" w:rsidRPr="006944AB" w:rsidRDefault="009E77C3" w:rsidP="00680105">
      <w:pPr>
        <w:jc w:val="both"/>
        <w:rPr>
          <w:rFonts w:ascii="Trebuchet MS" w:eastAsia="Tahoma" w:hAnsi="Trebuchet MS" w:cs="Tahoma"/>
          <w:color w:val="FF0000"/>
        </w:rPr>
      </w:pPr>
      <w:r w:rsidRPr="006944AB">
        <w:rPr>
          <w:rFonts w:ascii="Trebuchet MS" w:eastAsia="Tahoma" w:hAnsi="Trebuchet MS" w:cs="Tahoma"/>
        </w:rPr>
        <w:t xml:space="preserve">Este </w:t>
      </w:r>
      <w:r w:rsidR="00A12A36" w:rsidRPr="006944AB">
        <w:rPr>
          <w:rFonts w:ascii="Trebuchet MS" w:eastAsia="Tahoma" w:hAnsi="Trebuchet MS" w:cs="Tahoma"/>
        </w:rPr>
        <w:t>C</w:t>
      </w:r>
      <w:r w:rsidRPr="006944AB">
        <w:rPr>
          <w:rFonts w:ascii="Trebuchet MS" w:eastAsia="Tahoma" w:hAnsi="Trebuchet MS" w:cs="Tahoma"/>
        </w:rPr>
        <w:t>onvenio de</w:t>
      </w:r>
      <w:r w:rsidR="0095066C" w:rsidRPr="006944AB">
        <w:rPr>
          <w:rFonts w:ascii="Trebuchet MS" w:eastAsia="Tahoma" w:hAnsi="Trebuchet MS" w:cs="Tahoma"/>
        </w:rPr>
        <w:t xml:space="preserve"> cooperación educativa</w:t>
      </w:r>
      <w:r w:rsidRPr="006944AB">
        <w:rPr>
          <w:rFonts w:ascii="Trebuchet MS" w:eastAsia="Tahoma" w:hAnsi="Trebuchet MS" w:cs="Tahoma"/>
        </w:rPr>
        <w:t xml:space="preserve"> t</w:t>
      </w:r>
      <w:r w:rsidR="0035166F" w:rsidRPr="006944AB">
        <w:rPr>
          <w:rFonts w:ascii="Trebuchet MS" w:eastAsia="Tahoma" w:hAnsi="Trebuchet MS" w:cs="Tahoma"/>
        </w:rPr>
        <w:t xml:space="preserve">iene naturaleza administrativa </w:t>
      </w:r>
      <w:r w:rsidRPr="006944AB">
        <w:rPr>
          <w:rFonts w:ascii="Trebuchet MS" w:eastAsia="Tahoma" w:hAnsi="Trebuchet MS" w:cs="Tahoma"/>
        </w:rPr>
        <w:t xml:space="preserve">quedando sometido al régimen jurídico de convenios previsto en el Capítulo VI del Título Preliminar de la </w:t>
      </w:r>
      <w:r w:rsidRPr="006944AB">
        <w:rPr>
          <w:rFonts w:ascii="Trebuchet MS" w:hAnsi="Trebuchet MS" w:cs="Tahoma"/>
        </w:rPr>
        <w:t>Ley 40/2015, de 1 de octubre, de Régimen Jurídico del Sector Público.</w:t>
      </w:r>
      <w:r w:rsidR="004A226F" w:rsidRPr="006944AB">
        <w:rPr>
          <w:rFonts w:ascii="Trebuchet MS" w:hAnsi="Trebuchet MS" w:cs="Tahoma"/>
        </w:rPr>
        <w:t xml:space="preserve"> </w:t>
      </w:r>
      <w:r w:rsidR="009421F7" w:rsidRPr="006944AB">
        <w:rPr>
          <w:rFonts w:ascii="Trebuchet MS" w:hAnsi="Trebuchet MS" w:cs="Tahoma"/>
        </w:rPr>
        <w:t>Asimismo,</w:t>
      </w:r>
      <w:r w:rsidR="004A226F" w:rsidRPr="006944AB">
        <w:rPr>
          <w:rFonts w:ascii="Trebuchet MS" w:hAnsi="Trebuchet MS" w:cs="Tahoma"/>
        </w:rPr>
        <w:t xml:space="preserve"> queda excluido de la Ley de Contratos del Sector Público, de acuerdo con lo establecido en el artículo 6 de la Ley 9/2017, de 8 de noviembre, y tiene naturaleza administrativa, siendo competencia de la Jurisdicción Contencioso-Administrativa la resolución de las cuestiones litigiosas que se susciten sobre el mismo.</w:t>
      </w:r>
    </w:p>
    <w:p w14:paraId="0D89F27B" w14:textId="77777777" w:rsidR="009E77C3" w:rsidRPr="006944AB" w:rsidRDefault="009E77C3" w:rsidP="00680105">
      <w:pPr>
        <w:jc w:val="both"/>
        <w:rPr>
          <w:rFonts w:ascii="Trebuchet MS" w:eastAsia="Tahoma" w:hAnsi="Trebuchet MS" w:cs="Tahoma"/>
        </w:rPr>
      </w:pPr>
    </w:p>
    <w:p w14:paraId="29E713BB" w14:textId="77777777" w:rsidR="004A226F" w:rsidRPr="006944AB" w:rsidRDefault="004A226F" w:rsidP="00680105">
      <w:pPr>
        <w:pStyle w:val="Textoindependiente"/>
        <w:jc w:val="both"/>
        <w:rPr>
          <w:rFonts w:ascii="Trebuchet MS" w:hAnsi="Trebuchet MS"/>
          <w:sz w:val="20"/>
        </w:rPr>
      </w:pPr>
      <w:r w:rsidRPr="006944AB">
        <w:rPr>
          <w:rFonts w:ascii="Trebuchet MS" w:hAnsi="Trebuchet MS"/>
          <w:sz w:val="20"/>
        </w:rPr>
        <w:t>Estando ambas partes de acuerdo con el contenido de este documento, y para que así conste y en prueba de conformidad, ambas partes firman el presente Convenio, entendiéndose que el día de su formalización es aquel en que el mismo sea suscrito por el/la último/a de los firmantes.</w:t>
      </w:r>
    </w:p>
    <w:p w14:paraId="337294F1" w14:textId="3468F7F4" w:rsidR="00A14378" w:rsidRPr="006944AB" w:rsidRDefault="00A14378" w:rsidP="00A14378">
      <w:pPr>
        <w:pStyle w:val="Textoindependiente"/>
        <w:jc w:val="both"/>
        <w:rPr>
          <w:rFonts w:ascii="Trebuchet MS" w:hAnsi="Trebuchet MS" w:cs="Tahoma"/>
          <w:b/>
          <w:sz w:val="20"/>
        </w:rPr>
      </w:pPr>
      <w:r w:rsidRPr="006944AB">
        <w:rPr>
          <w:rFonts w:ascii="Trebuchet MS" w:hAnsi="Trebuchet MS" w:cs="Tahoma"/>
          <w:b/>
          <w:sz w:val="20"/>
        </w:rPr>
        <w:t>A fecha de la firma digital</w:t>
      </w:r>
    </w:p>
    <w:p w14:paraId="331DFE93" w14:textId="77777777" w:rsidR="009E77C3" w:rsidRPr="006944AB" w:rsidRDefault="009E77C3" w:rsidP="00680105">
      <w:pPr>
        <w:jc w:val="both"/>
        <w:rPr>
          <w:rFonts w:ascii="Trebuchet MS" w:hAnsi="Trebuchet MS" w:cs="Tahoma"/>
          <w:sz w:val="22"/>
          <w:szCs w:val="22"/>
          <w:lang w:val="es-ES_tradnl"/>
        </w:rPr>
      </w:pPr>
    </w:p>
    <w:tbl>
      <w:tblPr>
        <w:tblW w:w="0" w:type="auto"/>
        <w:tblLook w:val="01E0" w:firstRow="1" w:lastRow="1" w:firstColumn="1" w:lastColumn="1" w:noHBand="0" w:noVBand="0"/>
      </w:tblPr>
      <w:tblGrid>
        <w:gridCol w:w="5103"/>
        <w:gridCol w:w="3401"/>
      </w:tblGrid>
      <w:tr w:rsidR="009E77C3" w:rsidRPr="006944AB" w14:paraId="4C77BC3B" w14:textId="77777777" w:rsidTr="006944AB">
        <w:tc>
          <w:tcPr>
            <w:tcW w:w="5103" w:type="dxa"/>
            <w:hideMark/>
          </w:tcPr>
          <w:p w14:paraId="20BC29DE" w14:textId="2C561B61" w:rsidR="009E77C3" w:rsidRPr="006944AB" w:rsidRDefault="009E77C3" w:rsidP="00940BBC">
            <w:pPr>
              <w:pStyle w:val="Ttulo6"/>
              <w:rPr>
                <w:rFonts w:ascii="Trebuchet MS" w:eastAsia="Tahoma" w:hAnsi="Trebuchet MS" w:cs="Tahoma"/>
                <w:sz w:val="22"/>
                <w:szCs w:val="22"/>
              </w:rPr>
            </w:pPr>
            <w:r w:rsidRPr="006944AB">
              <w:rPr>
                <w:rFonts w:ascii="Trebuchet MS" w:eastAsia="Tahoma" w:hAnsi="Trebuchet MS" w:cs="Tahoma"/>
                <w:sz w:val="22"/>
                <w:szCs w:val="22"/>
              </w:rPr>
              <w:t>POR LA UNIVERSIDAD</w:t>
            </w:r>
            <w:r w:rsidR="006944AB">
              <w:rPr>
                <w:rFonts w:ascii="Trebuchet MS" w:eastAsia="Tahoma" w:hAnsi="Trebuchet MS" w:cs="Tahoma"/>
                <w:sz w:val="22"/>
                <w:szCs w:val="22"/>
              </w:rPr>
              <w:t xml:space="preserve"> </w:t>
            </w:r>
            <w:r w:rsidR="00C9274D" w:rsidRPr="006944AB">
              <w:rPr>
                <w:rFonts w:ascii="Trebuchet MS" w:eastAsia="Tahoma" w:hAnsi="Trebuchet MS" w:cs="Tahoma"/>
                <w:sz w:val="22"/>
                <w:szCs w:val="22"/>
              </w:rPr>
              <w:t xml:space="preserve">DE </w:t>
            </w:r>
            <w:r w:rsidR="00680105" w:rsidRPr="006944AB">
              <w:rPr>
                <w:rFonts w:ascii="Trebuchet MS" w:eastAsia="Tahoma" w:hAnsi="Trebuchet MS" w:cs="Tahoma"/>
                <w:sz w:val="22"/>
                <w:szCs w:val="22"/>
              </w:rPr>
              <w:t>LEÓN</w:t>
            </w:r>
          </w:p>
        </w:tc>
        <w:tc>
          <w:tcPr>
            <w:tcW w:w="3401" w:type="dxa"/>
            <w:hideMark/>
          </w:tcPr>
          <w:p w14:paraId="036A9CBB" w14:textId="3EE604E6" w:rsidR="009E77C3" w:rsidRPr="006944AB" w:rsidRDefault="009E77C3" w:rsidP="00940BBC">
            <w:pPr>
              <w:pStyle w:val="Ttulo6"/>
              <w:jc w:val="center"/>
              <w:rPr>
                <w:rFonts w:ascii="Trebuchet MS" w:eastAsia="Tahoma" w:hAnsi="Trebuchet MS" w:cs="Tahoma"/>
                <w:color w:val="FF0000"/>
                <w:sz w:val="22"/>
                <w:szCs w:val="22"/>
              </w:rPr>
            </w:pPr>
            <w:r w:rsidRPr="006944AB">
              <w:rPr>
                <w:rFonts w:ascii="Trebuchet MS" w:eastAsia="Tahoma" w:hAnsi="Trebuchet MS" w:cs="Tahoma"/>
                <w:sz w:val="22"/>
                <w:szCs w:val="22"/>
              </w:rPr>
              <w:t>POR LA UNIVERSIDAD</w:t>
            </w:r>
            <w:r w:rsidR="000A6824" w:rsidRPr="006944AB">
              <w:rPr>
                <w:rFonts w:ascii="Trebuchet MS" w:eastAsia="Tahoma" w:hAnsi="Trebuchet MS" w:cs="Tahoma"/>
                <w:sz w:val="22"/>
                <w:szCs w:val="22"/>
              </w:rPr>
              <w:t xml:space="preserve"> </w:t>
            </w:r>
            <w:proofErr w:type="spellStart"/>
            <w:r w:rsidR="00680105" w:rsidRPr="006944AB">
              <w:rPr>
                <w:rFonts w:ascii="Trebuchet MS" w:eastAsia="Tahoma" w:hAnsi="Trebuchet MS" w:cs="Tahoma"/>
                <w:sz w:val="22"/>
                <w:szCs w:val="22"/>
                <w:highlight w:val="yellow"/>
              </w:rPr>
              <w:t>xxxx</w:t>
            </w:r>
            <w:proofErr w:type="spellEnd"/>
          </w:p>
          <w:p w14:paraId="2C0B66E9" w14:textId="77777777" w:rsidR="009E77C3" w:rsidRPr="006944AB" w:rsidRDefault="009E77C3" w:rsidP="00680105">
            <w:pPr>
              <w:jc w:val="both"/>
              <w:rPr>
                <w:rFonts w:ascii="Trebuchet MS" w:eastAsia="Tahoma" w:hAnsi="Trebuchet MS" w:cs="Tahoma"/>
                <w:b/>
                <w:sz w:val="22"/>
                <w:szCs w:val="22"/>
              </w:rPr>
            </w:pPr>
          </w:p>
        </w:tc>
      </w:tr>
      <w:tr w:rsidR="00940BBC" w:rsidRPr="006944AB" w14:paraId="4391233E" w14:textId="77777777" w:rsidTr="006944AB">
        <w:tc>
          <w:tcPr>
            <w:tcW w:w="5103" w:type="dxa"/>
          </w:tcPr>
          <w:p w14:paraId="529520A1" w14:textId="77777777" w:rsidR="00940BBC" w:rsidRPr="006944AB" w:rsidRDefault="00940BBC" w:rsidP="00680105">
            <w:pPr>
              <w:pStyle w:val="Ttulo6"/>
              <w:jc w:val="both"/>
              <w:rPr>
                <w:rFonts w:ascii="Trebuchet MS" w:eastAsia="Tahoma" w:hAnsi="Trebuchet MS" w:cs="Tahoma"/>
                <w:sz w:val="22"/>
                <w:szCs w:val="22"/>
              </w:rPr>
            </w:pPr>
          </w:p>
        </w:tc>
        <w:tc>
          <w:tcPr>
            <w:tcW w:w="3401" w:type="dxa"/>
          </w:tcPr>
          <w:p w14:paraId="3E119515" w14:textId="77777777" w:rsidR="00940BBC" w:rsidRPr="006944AB" w:rsidRDefault="00940BBC" w:rsidP="00680105">
            <w:pPr>
              <w:pStyle w:val="Ttulo6"/>
              <w:jc w:val="both"/>
              <w:rPr>
                <w:rFonts w:ascii="Trebuchet MS" w:eastAsia="Tahoma" w:hAnsi="Trebuchet MS" w:cs="Tahoma"/>
                <w:sz w:val="22"/>
                <w:szCs w:val="22"/>
              </w:rPr>
            </w:pPr>
          </w:p>
        </w:tc>
      </w:tr>
    </w:tbl>
    <w:p w14:paraId="5821CEF2" w14:textId="77777777" w:rsidR="00A14378" w:rsidRDefault="00A14378" w:rsidP="00680105">
      <w:pPr>
        <w:jc w:val="both"/>
        <w:rPr>
          <w:rFonts w:ascii="Trebuchet MS" w:eastAsia="Tahoma" w:hAnsi="Trebuchet MS"/>
          <w:sz w:val="22"/>
          <w:szCs w:val="22"/>
        </w:rPr>
      </w:pPr>
    </w:p>
    <w:p w14:paraId="0A984271" w14:textId="77777777" w:rsidR="006944AB" w:rsidRPr="006944AB" w:rsidRDefault="006944AB" w:rsidP="00680105">
      <w:pPr>
        <w:jc w:val="both"/>
        <w:rPr>
          <w:rFonts w:ascii="Trebuchet MS" w:eastAsia="Tahoma" w:hAnsi="Trebuchet MS"/>
          <w:sz w:val="22"/>
          <w:szCs w:val="22"/>
        </w:rPr>
      </w:pPr>
    </w:p>
    <w:tbl>
      <w:tblPr>
        <w:tblW w:w="0" w:type="auto"/>
        <w:tblCellSpacing w:w="0" w:type="dxa"/>
        <w:tblLook w:val="01E0" w:firstRow="1" w:lastRow="1" w:firstColumn="1" w:lastColumn="1" w:noHBand="0" w:noVBand="0"/>
      </w:tblPr>
      <w:tblGrid>
        <w:gridCol w:w="3969"/>
        <w:gridCol w:w="4535"/>
      </w:tblGrid>
      <w:tr w:rsidR="009E77C3" w:rsidRPr="006944AB" w14:paraId="0C542A75" w14:textId="77777777" w:rsidTr="00A14378">
        <w:trPr>
          <w:tblCellSpacing w:w="0" w:type="dxa"/>
        </w:trPr>
        <w:tc>
          <w:tcPr>
            <w:tcW w:w="3969" w:type="dxa"/>
            <w:hideMark/>
          </w:tcPr>
          <w:p w14:paraId="71E69519" w14:textId="77777777" w:rsidR="00680105" w:rsidRPr="006944AB" w:rsidRDefault="00680105" w:rsidP="00680105">
            <w:pPr>
              <w:jc w:val="both"/>
              <w:rPr>
                <w:rFonts w:ascii="Trebuchet MS" w:eastAsia="Tahoma" w:hAnsi="Trebuchet MS" w:cs="Calibri"/>
                <w:bCs/>
                <w:iCs/>
                <w:sz w:val="22"/>
                <w:szCs w:val="22"/>
              </w:rPr>
            </w:pPr>
            <w:r w:rsidRPr="006944AB">
              <w:rPr>
                <w:rFonts w:ascii="Trebuchet MS" w:eastAsia="Tahoma" w:hAnsi="Trebuchet MS" w:cs="Calibri"/>
                <w:bCs/>
                <w:iCs/>
                <w:sz w:val="22"/>
                <w:szCs w:val="22"/>
              </w:rPr>
              <w:t>Fdo.: Dña. María José Vieira Aller</w:t>
            </w:r>
          </w:p>
          <w:p w14:paraId="5DE4687B" w14:textId="35F2C563" w:rsidR="00A01412" w:rsidRPr="006944AB" w:rsidRDefault="00680105" w:rsidP="00680105">
            <w:pPr>
              <w:jc w:val="both"/>
              <w:rPr>
                <w:rFonts w:ascii="Trebuchet MS" w:eastAsia="Tahoma" w:hAnsi="Trebuchet MS" w:cs="Tahoma"/>
                <w:sz w:val="22"/>
                <w:szCs w:val="22"/>
              </w:rPr>
            </w:pPr>
            <w:r w:rsidRPr="006944AB">
              <w:rPr>
                <w:rFonts w:ascii="Trebuchet MS" w:eastAsia="Tahoma" w:hAnsi="Trebuchet MS" w:cs="Calibri"/>
                <w:bCs/>
                <w:iCs/>
              </w:rPr>
              <w:t>Vicerrectora de Emprendimiento, Empleabilidad y Formación Permanente</w:t>
            </w:r>
          </w:p>
        </w:tc>
        <w:tc>
          <w:tcPr>
            <w:tcW w:w="4535" w:type="dxa"/>
            <w:hideMark/>
          </w:tcPr>
          <w:p w14:paraId="1E89176B" w14:textId="5A3C3784" w:rsidR="007F1FFF" w:rsidRPr="006944AB" w:rsidRDefault="00680105" w:rsidP="00940BBC">
            <w:pPr>
              <w:jc w:val="center"/>
              <w:rPr>
                <w:rFonts w:ascii="Trebuchet MS" w:eastAsia="Tahoma" w:hAnsi="Trebuchet MS" w:cs="Calibri"/>
                <w:bCs/>
                <w:iCs/>
                <w:sz w:val="22"/>
                <w:szCs w:val="22"/>
              </w:rPr>
            </w:pPr>
            <w:r w:rsidRPr="006944AB">
              <w:rPr>
                <w:rFonts w:ascii="Trebuchet MS" w:eastAsia="Tahoma" w:hAnsi="Trebuchet MS" w:cs="Calibri"/>
                <w:bCs/>
                <w:iCs/>
                <w:sz w:val="22"/>
                <w:szCs w:val="22"/>
              </w:rPr>
              <w:t>XXXX</w:t>
            </w:r>
          </w:p>
        </w:tc>
      </w:tr>
    </w:tbl>
    <w:p w14:paraId="796E1C0A" w14:textId="77777777" w:rsidR="0041520F" w:rsidRPr="006944AB" w:rsidRDefault="0041520F" w:rsidP="00680105">
      <w:pPr>
        <w:jc w:val="both"/>
        <w:rPr>
          <w:rFonts w:ascii="Trebuchet MS" w:hAnsi="Trebuchet MS" w:cs="Tahoma"/>
        </w:rPr>
      </w:pPr>
    </w:p>
    <w:sectPr w:rsidR="0041520F" w:rsidRPr="006944AB" w:rsidSect="00132E5C">
      <w:headerReference w:type="default" r:id="rId9"/>
      <w:footerReference w:type="even" r:id="rId10"/>
      <w:footerReference w:type="default" r:id="rId11"/>
      <w:pgSz w:w="11906" w:h="16838"/>
      <w:pgMar w:top="2410"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B25A" w14:textId="77777777" w:rsidR="001D42FD" w:rsidRDefault="001D42FD" w:rsidP="00CA5644">
      <w:r>
        <w:separator/>
      </w:r>
    </w:p>
  </w:endnote>
  <w:endnote w:type="continuationSeparator" w:id="0">
    <w:p w14:paraId="155D29CC" w14:textId="77777777" w:rsidR="001D42FD" w:rsidRDefault="001D42FD" w:rsidP="00CA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357D" w14:textId="77777777" w:rsidR="00042E89" w:rsidRDefault="00042E89" w:rsidP="00696B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EEC670" w14:textId="77777777" w:rsidR="00042E89" w:rsidRDefault="00042E89" w:rsidP="00AD06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BE32" w14:textId="61E1671F" w:rsidR="00042E89" w:rsidRDefault="00042E89" w:rsidP="00696B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7870">
      <w:rPr>
        <w:rStyle w:val="Nmerodepgina"/>
        <w:noProof/>
      </w:rPr>
      <w:t>2</w:t>
    </w:r>
    <w:r>
      <w:rPr>
        <w:rStyle w:val="Nmerodepgina"/>
      </w:rPr>
      <w:fldChar w:fldCharType="end"/>
    </w:r>
  </w:p>
  <w:p w14:paraId="20135012" w14:textId="77777777" w:rsidR="00042E89" w:rsidRDefault="00042E89" w:rsidP="007938B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E57E" w14:textId="77777777" w:rsidR="001D42FD" w:rsidRDefault="001D42FD" w:rsidP="00CA5644">
      <w:r>
        <w:separator/>
      </w:r>
    </w:p>
  </w:footnote>
  <w:footnote w:type="continuationSeparator" w:id="0">
    <w:p w14:paraId="27A7B223" w14:textId="77777777" w:rsidR="001D42FD" w:rsidRDefault="001D42FD" w:rsidP="00CA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8429" w14:textId="20F357E3" w:rsidR="002936EE" w:rsidRDefault="00132E5C">
    <w:pPr>
      <w:pStyle w:val="Encabezado"/>
    </w:pPr>
    <w:r>
      <w:rPr>
        <w:rFonts w:ascii="Arial" w:hAnsi="Arial" w:cs="Arial"/>
        <w:b/>
        <w:bCs/>
        <w:noProof/>
        <w:sz w:val="18"/>
        <w:szCs w:val="24"/>
      </w:rPr>
      <w:drawing>
        <wp:anchor distT="0" distB="0" distL="114300" distR="114300" simplePos="0" relativeHeight="251659264" behindDoc="1" locked="0" layoutInCell="1" allowOverlap="1" wp14:anchorId="30FE8CEE" wp14:editId="7AEFFD18">
          <wp:simplePos x="0" y="0"/>
          <wp:positionH relativeFrom="margin">
            <wp:align>left</wp:align>
          </wp:positionH>
          <wp:positionV relativeFrom="paragraph">
            <wp:posOffset>12065</wp:posOffset>
          </wp:positionV>
          <wp:extent cx="1266825" cy="693420"/>
          <wp:effectExtent l="0" t="0" r="9525" b="0"/>
          <wp:wrapNone/>
          <wp:docPr id="15577418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9342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936EE" w14:paraId="68541973" w14:textId="77777777" w:rsidTr="002936EE">
      <w:tc>
        <w:tcPr>
          <w:tcW w:w="4247" w:type="dxa"/>
          <w:vAlign w:val="center"/>
        </w:tcPr>
        <w:p w14:paraId="58B09D12" w14:textId="3908200B" w:rsidR="002936EE" w:rsidRDefault="002936EE" w:rsidP="002936EE">
          <w:pPr>
            <w:pStyle w:val="Encabezado"/>
          </w:pPr>
        </w:p>
      </w:tc>
      <w:tc>
        <w:tcPr>
          <w:tcW w:w="4247" w:type="dxa"/>
          <w:vAlign w:val="center"/>
        </w:tcPr>
        <w:p w14:paraId="0A8696CE" w14:textId="48F959B5" w:rsidR="002936EE" w:rsidRDefault="002936EE" w:rsidP="002936EE">
          <w:pPr>
            <w:pStyle w:val="Encabezado"/>
            <w:jc w:val="center"/>
          </w:pPr>
        </w:p>
      </w:tc>
    </w:tr>
  </w:tbl>
  <w:p w14:paraId="4D047C57" w14:textId="3EFB6188" w:rsidR="00983D0E" w:rsidRDefault="00983D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65B68"/>
    <w:multiLevelType w:val="hybridMultilevel"/>
    <w:tmpl w:val="FF96CD40"/>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08100CAE"/>
    <w:multiLevelType w:val="hybridMultilevel"/>
    <w:tmpl w:val="410273E8"/>
    <w:lvl w:ilvl="0" w:tplc="1FEAC95E">
      <w:start w:val="1"/>
      <w:numFmt w:val="decimal"/>
      <w:lvlText w:val="%1."/>
      <w:lvlJc w:val="left"/>
      <w:pPr>
        <w:tabs>
          <w:tab w:val="num" w:pos="360"/>
        </w:tabs>
        <w:ind w:left="360" w:hanging="360"/>
      </w:pPr>
      <w:rPr>
        <w:rFonts w:ascii="Tahoma" w:hAnsi="Tahoma" w:cs="Tahoma" w:hint="default"/>
        <w:b w:val="0"/>
        <w:color w:val="auto"/>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C460AC7"/>
    <w:multiLevelType w:val="hybridMultilevel"/>
    <w:tmpl w:val="31CA8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26122E"/>
    <w:multiLevelType w:val="hybridMultilevel"/>
    <w:tmpl w:val="517E9E14"/>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F45DD8"/>
    <w:multiLevelType w:val="multilevel"/>
    <w:tmpl w:val="CEF647A8"/>
    <w:lvl w:ilvl="0">
      <w:start w:val="1"/>
      <w:numFmt w:val="decimal"/>
      <w:lvlText w:val="%1."/>
      <w:lvlJc w:val="left"/>
      <w:pPr>
        <w:tabs>
          <w:tab w:val="num" w:pos="744"/>
        </w:tabs>
        <w:ind w:left="744" w:hanging="360"/>
      </w:pPr>
      <w:rPr>
        <w:rFonts w:cs="Times New Roman" w:hint="default"/>
      </w:rPr>
    </w:lvl>
    <w:lvl w:ilvl="1">
      <w:start w:val="1"/>
      <w:numFmt w:val="lowerLetter"/>
      <w:lvlText w:val="%2)"/>
      <w:lvlJc w:val="left"/>
      <w:pPr>
        <w:tabs>
          <w:tab w:val="num" w:pos="1440"/>
        </w:tabs>
        <w:ind w:left="1440" w:hanging="360"/>
      </w:pPr>
      <w:rPr>
        <w:rFonts w:ascii="Tahoma" w:hAnsi="Tahoma" w:cs="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1842A15"/>
    <w:multiLevelType w:val="multilevel"/>
    <w:tmpl w:val="517E9E1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13E60218"/>
    <w:multiLevelType w:val="hybridMultilevel"/>
    <w:tmpl w:val="1F5679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6F01BF"/>
    <w:multiLevelType w:val="hybridMultilevel"/>
    <w:tmpl w:val="6F466A98"/>
    <w:lvl w:ilvl="0" w:tplc="0C0A000F">
      <w:start w:val="1"/>
      <w:numFmt w:val="decimal"/>
      <w:lvlText w:val="%1."/>
      <w:lvlJc w:val="left"/>
      <w:pPr>
        <w:tabs>
          <w:tab w:val="num" w:pos="744"/>
        </w:tabs>
        <w:ind w:left="744" w:hanging="360"/>
      </w:pPr>
      <w:rPr>
        <w:rFonts w:hint="default"/>
        <w:strike w:val="0"/>
      </w:rPr>
    </w:lvl>
    <w:lvl w:ilvl="1" w:tplc="6FC45360">
      <w:start w:val="1"/>
      <w:numFmt w:val="lowerLetter"/>
      <w:lvlText w:val="%2)"/>
      <w:lvlJc w:val="left"/>
      <w:pPr>
        <w:tabs>
          <w:tab w:val="num" w:pos="1440"/>
        </w:tabs>
        <w:ind w:left="1440" w:hanging="360"/>
      </w:pPr>
      <w:rPr>
        <w:rFonts w:ascii="Times New Roman" w:hAnsi="Times New Roman" w:cs="Times New Roman" w:hint="default"/>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ED2421"/>
    <w:multiLevelType w:val="hybridMultilevel"/>
    <w:tmpl w:val="A61C1BF6"/>
    <w:lvl w:ilvl="0" w:tplc="F6F26060">
      <w:start w:val="5"/>
      <w:numFmt w:val="bullet"/>
      <w:lvlText w:val="-"/>
      <w:lvlJc w:val="left"/>
      <w:pPr>
        <w:ind w:left="1068" w:hanging="360"/>
      </w:pPr>
      <w:rPr>
        <w:rFonts w:ascii="Tahoma" w:eastAsia="Times New Roman" w:hAnsi="Tahoma" w:cs="Tahoma"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22A600CC"/>
    <w:multiLevelType w:val="multilevel"/>
    <w:tmpl w:val="F1E811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6C7609B"/>
    <w:multiLevelType w:val="hybridMultilevel"/>
    <w:tmpl w:val="CD68A4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511291"/>
    <w:multiLevelType w:val="hybridMultilevel"/>
    <w:tmpl w:val="F22AD318"/>
    <w:lvl w:ilvl="0" w:tplc="BF2A61D4">
      <w:numFmt w:val="bullet"/>
      <w:lvlText w:val="-"/>
      <w:lvlJc w:val="left"/>
      <w:pPr>
        <w:tabs>
          <w:tab w:val="num" w:pos="360"/>
        </w:tabs>
        <w:ind w:left="360" w:hanging="360"/>
      </w:pPr>
      <w:rPr>
        <w:rFonts w:ascii="Engravers MT" w:eastAsia="Times New Roman" w:hAnsi="Engravers MT" w:hint="default"/>
        <w:i/>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96511B"/>
    <w:multiLevelType w:val="multilevel"/>
    <w:tmpl w:val="1C8A34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960018A"/>
    <w:multiLevelType w:val="hybridMultilevel"/>
    <w:tmpl w:val="D278D410"/>
    <w:lvl w:ilvl="0" w:tplc="B51EB02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65E669F"/>
    <w:multiLevelType w:val="hybridMultilevel"/>
    <w:tmpl w:val="4F46B174"/>
    <w:lvl w:ilvl="0" w:tplc="5FF83448">
      <w:start w:val="1"/>
      <w:numFmt w:val="lowerLetter"/>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E5E6980"/>
    <w:multiLevelType w:val="hybridMultilevel"/>
    <w:tmpl w:val="7DBAA47A"/>
    <w:lvl w:ilvl="0" w:tplc="0C0A0017">
      <w:start w:val="1"/>
      <w:numFmt w:val="lowerLetter"/>
      <w:lvlText w:val="%1)"/>
      <w:lvlJc w:val="left"/>
      <w:pPr>
        <w:ind w:left="720" w:hanging="360"/>
      </w:pPr>
      <w:rPr>
        <w:rFonts w:cs="Times New Roman"/>
      </w:rPr>
    </w:lvl>
    <w:lvl w:ilvl="1" w:tplc="6B004744">
      <w:start w:val="1"/>
      <w:numFmt w:val="lowerLetter"/>
      <w:lvlText w:val="%2)"/>
      <w:lvlJc w:val="left"/>
      <w:pPr>
        <w:ind w:left="1730" w:hanging="65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5743470"/>
    <w:multiLevelType w:val="hybridMultilevel"/>
    <w:tmpl w:val="F1E811B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2C52F8"/>
    <w:multiLevelType w:val="hybridMultilevel"/>
    <w:tmpl w:val="34D6855E"/>
    <w:lvl w:ilvl="0" w:tplc="FFFFFFFF">
      <w:start w:val="1"/>
      <w:numFmt w:val="decimal"/>
      <w:lvlText w:val="%1."/>
      <w:lvlJc w:val="left"/>
      <w:pPr>
        <w:ind w:left="120" w:hanging="193"/>
      </w:pPr>
      <w:rPr>
        <w:rFonts w:ascii="Arial" w:eastAsia="Arial" w:hAnsi="Arial" w:cs="Arial" w:hint="default"/>
        <w:b/>
        <w:bCs/>
        <w:i w:val="0"/>
        <w:iCs w:val="0"/>
        <w:spacing w:val="0"/>
        <w:w w:val="91"/>
        <w:sz w:val="18"/>
        <w:szCs w:val="18"/>
        <w:lang w:val="es-ES" w:eastAsia="en-US" w:bidi="ar-SA"/>
      </w:rPr>
    </w:lvl>
    <w:lvl w:ilvl="1" w:tplc="FFFFFFFF">
      <w:numFmt w:val="bullet"/>
      <w:lvlText w:val=""/>
      <w:lvlJc w:val="left"/>
      <w:pPr>
        <w:ind w:left="840" w:hanging="360"/>
      </w:pPr>
      <w:rPr>
        <w:rFonts w:ascii="Symbol" w:eastAsia="Symbol" w:hAnsi="Symbol" w:cs="Symbol" w:hint="default"/>
        <w:b w:val="0"/>
        <w:bCs w:val="0"/>
        <w:i w:val="0"/>
        <w:iCs w:val="0"/>
        <w:spacing w:val="0"/>
        <w:w w:val="100"/>
        <w:sz w:val="18"/>
        <w:szCs w:val="18"/>
        <w:lang w:val="es-ES" w:eastAsia="en-US" w:bidi="ar-SA"/>
      </w:rPr>
    </w:lvl>
    <w:lvl w:ilvl="2" w:tplc="FFFFFFFF">
      <w:numFmt w:val="bullet"/>
      <w:lvlText w:val="•"/>
      <w:lvlJc w:val="left"/>
      <w:pPr>
        <w:ind w:left="1936" w:hanging="360"/>
      </w:pPr>
      <w:rPr>
        <w:rFonts w:hint="default"/>
        <w:lang w:val="es-ES" w:eastAsia="en-US" w:bidi="ar-SA"/>
      </w:rPr>
    </w:lvl>
    <w:lvl w:ilvl="3" w:tplc="FFFFFFFF">
      <w:numFmt w:val="bullet"/>
      <w:lvlText w:val="•"/>
      <w:lvlJc w:val="left"/>
      <w:pPr>
        <w:ind w:left="3032" w:hanging="360"/>
      </w:pPr>
      <w:rPr>
        <w:rFonts w:hint="default"/>
        <w:lang w:val="es-ES" w:eastAsia="en-US" w:bidi="ar-SA"/>
      </w:rPr>
    </w:lvl>
    <w:lvl w:ilvl="4" w:tplc="FFFFFFFF">
      <w:numFmt w:val="bullet"/>
      <w:lvlText w:val="•"/>
      <w:lvlJc w:val="left"/>
      <w:pPr>
        <w:ind w:left="4128" w:hanging="360"/>
      </w:pPr>
      <w:rPr>
        <w:rFonts w:hint="default"/>
        <w:lang w:val="es-ES" w:eastAsia="en-US" w:bidi="ar-SA"/>
      </w:rPr>
    </w:lvl>
    <w:lvl w:ilvl="5" w:tplc="FFFFFFFF">
      <w:numFmt w:val="bullet"/>
      <w:lvlText w:val="•"/>
      <w:lvlJc w:val="left"/>
      <w:pPr>
        <w:ind w:left="5225" w:hanging="360"/>
      </w:pPr>
      <w:rPr>
        <w:rFonts w:hint="default"/>
        <w:lang w:val="es-ES" w:eastAsia="en-US" w:bidi="ar-SA"/>
      </w:rPr>
    </w:lvl>
    <w:lvl w:ilvl="6" w:tplc="FFFFFFFF">
      <w:numFmt w:val="bullet"/>
      <w:lvlText w:val="•"/>
      <w:lvlJc w:val="left"/>
      <w:pPr>
        <w:ind w:left="6321" w:hanging="360"/>
      </w:pPr>
      <w:rPr>
        <w:rFonts w:hint="default"/>
        <w:lang w:val="es-ES" w:eastAsia="en-US" w:bidi="ar-SA"/>
      </w:rPr>
    </w:lvl>
    <w:lvl w:ilvl="7" w:tplc="FFFFFFFF">
      <w:numFmt w:val="bullet"/>
      <w:lvlText w:val="•"/>
      <w:lvlJc w:val="left"/>
      <w:pPr>
        <w:ind w:left="7417" w:hanging="360"/>
      </w:pPr>
      <w:rPr>
        <w:rFonts w:hint="default"/>
        <w:lang w:val="es-ES" w:eastAsia="en-US" w:bidi="ar-SA"/>
      </w:rPr>
    </w:lvl>
    <w:lvl w:ilvl="8" w:tplc="FFFFFFFF">
      <w:numFmt w:val="bullet"/>
      <w:lvlText w:val="•"/>
      <w:lvlJc w:val="left"/>
      <w:pPr>
        <w:ind w:left="8513" w:hanging="360"/>
      </w:pPr>
      <w:rPr>
        <w:rFonts w:hint="default"/>
        <w:lang w:val="es-ES" w:eastAsia="en-US" w:bidi="ar-SA"/>
      </w:rPr>
    </w:lvl>
  </w:abstractNum>
  <w:abstractNum w:abstractNumId="19" w15:restartNumberingAfterBreak="0">
    <w:nsid w:val="477109C0"/>
    <w:multiLevelType w:val="hybridMultilevel"/>
    <w:tmpl w:val="57FA64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C32B03"/>
    <w:multiLevelType w:val="hybridMultilevel"/>
    <w:tmpl w:val="A53EBA2C"/>
    <w:lvl w:ilvl="0" w:tplc="36BE7DEA">
      <w:start w:val="1"/>
      <w:numFmt w:val="decimal"/>
      <w:lvlText w:val="%1."/>
      <w:lvlJc w:val="left"/>
      <w:pPr>
        <w:tabs>
          <w:tab w:val="num" w:pos="744"/>
        </w:tabs>
        <w:ind w:left="744" w:hanging="360"/>
      </w:pPr>
      <w:rPr>
        <w:rFonts w:cs="Times New Roman" w:hint="default"/>
        <w:strike w:val="0"/>
      </w:rPr>
    </w:lvl>
    <w:lvl w:ilvl="1" w:tplc="6FC45360">
      <w:start w:val="1"/>
      <w:numFmt w:val="lowerLetter"/>
      <w:lvlText w:val="%2)"/>
      <w:lvlJc w:val="left"/>
      <w:pPr>
        <w:tabs>
          <w:tab w:val="num" w:pos="1440"/>
        </w:tabs>
        <w:ind w:left="1440" w:hanging="360"/>
      </w:pPr>
      <w:rPr>
        <w:rFonts w:ascii="Times New Roman" w:hAnsi="Times New Roman" w:cs="Times New Roman" w:hint="default"/>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AC08EC"/>
    <w:multiLevelType w:val="hybridMultilevel"/>
    <w:tmpl w:val="197299A2"/>
    <w:lvl w:ilvl="0" w:tplc="C09258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0324DA6"/>
    <w:multiLevelType w:val="hybridMultilevel"/>
    <w:tmpl w:val="34D6855E"/>
    <w:lvl w:ilvl="0" w:tplc="FD2E825A">
      <w:start w:val="1"/>
      <w:numFmt w:val="decimal"/>
      <w:lvlText w:val="%1."/>
      <w:lvlJc w:val="left"/>
      <w:pPr>
        <w:ind w:left="120" w:hanging="193"/>
      </w:pPr>
      <w:rPr>
        <w:rFonts w:ascii="Arial" w:eastAsia="Arial" w:hAnsi="Arial" w:cs="Arial" w:hint="default"/>
        <w:b/>
        <w:bCs/>
        <w:i w:val="0"/>
        <w:iCs w:val="0"/>
        <w:spacing w:val="0"/>
        <w:w w:val="91"/>
        <w:sz w:val="18"/>
        <w:szCs w:val="18"/>
        <w:lang w:val="es-ES" w:eastAsia="en-US" w:bidi="ar-SA"/>
      </w:rPr>
    </w:lvl>
    <w:lvl w:ilvl="1" w:tplc="27DA2FE0">
      <w:numFmt w:val="bullet"/>
      <w:lvlText w:val=""/>
      <w:lvlJc w:val="left"/>
      <w:pPr>
        <w:ind w:left="840" w:hanging="360"/>
      </w:pPr>
      <w:rPr>
        <w:rFonts w:ascii="Symbol" w:eastAsia="Symbol" w:hAnsi="Symbol" w:cs="Symbol" w:hint="default"/>
        <w:b w:val="0"/>
        <w:bCs w:val="0"/>
        <w:i w:val="0"/>
        <w:iCs w:val="0"/>
        <w:spacing w:val="0"/>
        <w:w w:val="100"/>
        <w:sz w:val="18"/>
        <w:szCs w:val="18"/>
        <w:lang w:val="es-ES" w:eastAsia="en-US" w:bidi="ar-SA"/>
      </w:rPr>
    </w:lvl>
    <w:lvl w:ilvl="2" w:tplc="2842B982">
      <w:numFmt w:val="bullet"/>
      <w:lvlText w:val="•"/>
      <w:lvlJc w:val="left"/>
      <w:pPr>
        <w:ind w:left="1936" w:hanging="360"/>
      </w:pPr>
      <w:rPr>
        <w:rFonts w:hint="default"/>
        <w:lang w:val="es-ES" w:eastAsia="en-US" w:bidi="ar-SA"/>
      </w:rPr>
    </w:lvl>
    <w:lvl w:ilvl="3" w:tplc="25BA9DD0">
      <w:numFmt w:val="bullet"/>
      <w:lvlText w:val="•"/>
      <w:lvlJc w:val="left"/>
      <w:pPr>
        <w:ind w:left="3032" w:hanging="360"/>
      </w:pPr>
      <w:rPr>
        <w:rFonts w:hint="default"/>
        <w:lang w:val="es-ES" w:eastAsia="en-US" w:bidi="ar-SA"/>
      </w:rPr>
    </w:lvl>
    <w:lvl w:ilvl="4" w:tplc="C22231B6">
      <w:numFmt w:val="bullet"/>
      <w:lvlText w:val="•"/>
      <w:lvlJc w:val="left"/>
      <w:pPr>
        <w:ind w:left="4128" w:hanging="360"/>
      </w:pPr>
      <w:rPr>
        <w:rFonts w:hint="default"/>
        <w:lang w:val="es-ES" w:eastAsia="en-US" w:bidi="ar-SA"/>
      </w:rPr>
    </w:lvl>
    <w:lvl w:ilvl="5" w:tplc="5C82547C">
      <w:numFmt w:val="bullet"/>
      <w:lvlText w:val="•"/>
      <w:lvlJc w:val="left"/>
      <w:pPr>
        <w:ind w:left="5225" w:hanging="360"/>
      </w:pPr>
      <w:rPr>
        <w:rFonts w:hint="default"/>
        <w:lang w:val="es-ES" w:eastAsia="en-US" w:bidi="ar-SA"/>
      </w:rPr>
    </w:lvl>
    <w:lvl w:ilvl="6" w:tplc="9364F39E">
      <w:numFmt w:val="bullet"/>
      <w:lvlText w:val="•"/>
      <w:lvlJc w:val="left"/>
      <w:pPr>
        <w:ind w:left="6321" w:hanging="360"/>
      </w:pPr>
      <w:rPr>
        <w:rFonts w:hint="default"/>
        <w:lang w:val="es-ES" w:eastAsia="en-US" w:bidi="ar-SA"/>
      </w:rPr>
    </w:lvl>
    <w:lvl w:ilvl="7" w:tplc="B1E4FEA4">
      <w:numFmt w:val="bullet"/>
      <w:lvlText w:val="•"/>
      <w:lvlJc w:val="left"/>
      <w:pPr>
        <w:ind w:left="7417" w:hanging="360"/>
      </w:pPr>
      <w:rPr>
        <w:rFonts w:hint="default"/>
        <w:lang w:val="es-ES" w:eastAsia="en-US" w:bidi="ar-SA"/>
      </w:rPr>
    </w:lvl>
    <w:lvl w:ilvl="8" w:tplc="99A85820">
      <w:numFmt w:val="bullet"/>
      <w:lvlText w:val="•"/>
      <w:lvlJc w:val="left"/>
      <w:pPr>
        <w:ind w:left="8513" w:hanging="360"/>
      </w:pPr>
      <w:rPr>
        <w:rFonts w:hint="default"/>
        <w:lang w:val="es-ES" w:eastAsia="en-US" w:bidi="ar-SA"/>
      </w:rPr>
    </w:lvl>
  </w:abstractNum>
  <w:abstractNum w:abstractNumId="23" w15:restartNumberingAfterBreak="0">
    <w:nsid w:val="52CC3480"/>
    <w:multiLevelType w:val="hybridMultilevel"/>
    <w:tmpl w:val="B7BC2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329241D"/>
    <w:multiLevelType w:val="hybridMultilevel"/>
    <w:tmpl w:val="2A624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50B4365"/>
    <w:multiLevelType w:val="hybridMultilevel"/>
    <w:tmpl w:val="7ED4E72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7E1B58"/>
    <w:multiLevelType w:val="hybridMultilevel"/>
    <w:tmpl w:val="1452DE34"/>
    <w:lvl w:ilvl="0" w:tplc="7842F1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D5625A"/>
    <w:multiLevelType w:val="hybridMultilevel"/>
    <w:tmpl w:val="EAA41CD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E70407"/>
    <w:multiLevelType w:val="multilevel"/>
    <w:tmpl w:val="3968999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9" w15:restartNumberingAfterBreak="0">
    <w:nsid w:val="5F8115EA"/>
    <w:multiLevelType w:val="hybridMultilevel"/>
    <w:tmpl w:val="92125A4E"/>
    <w:lvl w:ilvl="0" w:tplc="49BAC680">
      <w:start w:val="5"/>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084AA3"/>
    <w:multiLevelType w:val="hybridMultilevel"/>
    <w:tmpl w:val="94AC38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6911E2F"/>
    <w:multiLevelType w:val="hybridMultilevel"/>
    <w:tmpl w:val="13F27EEC"/>
    <w:lvl w:ilvl="0" w:tplc="689C98FA">
      <w:start w:val="3"/>
      <w:numFmt w:val="bullet"/>
      <w:lvlText w:val="-"/>
      <w:lvlJc w:val="left"/>
      <w:pPr>
        <w:ind w:left="1068" w:hanging="360"/>
      </w:pPr>
      <w:rPr>
        <w:rFonts w:ascii="Tahoma" w:eastAsia="Times New Roman" w:hAnsi="Tahoma" w:cs="Tahom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8F55F37"/>
    <w:multiLevelType w:val="hybridMultilevel"/>
    <w:tmpl w:val="88300D42"/>
    <w:lvl w:ilvl="0" w:tplc="02640440">
      <w:start w:val="1"/>
      <w:numFmt w:val="decimal"/>
      <w:lvlText w:val="%1)"/>
      <w:lvlJc w:val="left"/>
      <w:pPr>
        <w:tabs>
          <w:tab w:val="num" w:pos="1080"/>
        </w:tabs>
        <w:ind w:left="1080" w:hanging="360"/>
      </w:pPr>
      <w:rPr>
        <w:rFonts w:cs="Times New Roman"/>
        <w:color w:val="auto"/>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6A9C2D67"/>
    <w:multiLevelType w:val="hybridMultilevel"/>
    <w:tmpl w:val="756C398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305C7E"/>
    <w:multiLevelType w:val="hybridMultilevel"/>
    <w:tmpl w:val="63BC9E26"/>
    <w:lvl w:ilvl="0" w:tplc="6706AC82">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B986FF3"/>
    <w:multiLevelType w:val="hybridMultilevel"/>
    <w:tmpl w:val="F7C00F78"/>
    <w:lvl w:ilvl="0" w:tplc="FC803D6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F8057C2"/>
    <w:multiLevelType w:val="hybridMultilevel"/>
    <w:tmpl w:val="C756D41C"/>
    <w:lvl w:ilvl="0" w:tplc="6AF80CD6">
      <w:start w:val="5"/>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1A7B7D"/>
    <w:multiLevelType w:val="hybridMultilevel"/>
    <w:tmpl w:val="E6DAC58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F746481"/>
    <w:multiLevelType w:val="hybridMultilevel"/>
    <w:tmpl w:val="C764D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7832938">
    <w:abstractNumId w:val="20"/>
  </w:num>
  <w:num w:numId="2" w16cid:durableId="2081979126">
    <w:abstractNumId w:val="2"/>
  </w:num>
  <w:num w:numId="3" w16cid:durableId="1163467189">
    <w:abstractNumId w:val="30"/>
  </w:num>
  <w:num w:numId="4" w16cid:durableId="460927532">
    <w:abstractNumId w:val="27"/>
  </w:num>
  <w:num w:numId="5" w16cid:durableId="132722862">
    <w:abstractNumId w:val="25"/>
  </w:num>
  <w:num w:numId="6" w16cid:durableId="893125318">
    <w:abstractNumId w:val="5"/>
  </w:num>
  <w:num w:numId="7" w16cid:durableId="377704580">
    <w:abstractNumId w:val="14"/>
  </w:num>
  <w:num w:numId="8" w16cid:durableId="650058223">
    <w:abstractNumId w:val="29"/>
  </w:num>
  <w:num w:numId="9" w16cid:durableId="1791436086">
    <w:abstractNumId w:val="36"/>
  </w:num>
  <w:num w:numId="10" w16cid:durableId="165167506">
    <w:abstractNumId w:val="4"/>
  </w:num>
  <w:num w:numId="11" w16cid:durableId="1522891910">
    <w:abstractNumId w:val="6"/>
  </w:num>
  <w:num w:numId="12" w16cid:durableId="41903805">
    <w:abstractNumId w:val="28"/>
  </w:num>
  <w:num w:numId="13" w16cid:durableId="1775830160">
    <w:abstractNumId w:val="33"/>
  </w:num>
  <w:num w:numId="14" w16cid:durableId="202863046">
    <w:abstractNumId w:val="12"/>
  </w:num>
  <w:num w:numId="15" w16cid:durableId="1518081360">
    <w:abstractNumId w:val="0"/>
    <w:lvlOverride w:ilvl="0">
      <w:lvl w:ilvl="0">
        <w:start w:val="3"/>
        <w:numFmt w:val="bullet"/>
        <w:lvlText w:val="-"/>
        <w:legacy w:legacy="1" w:legacySpace="0" w:legacyIndent="360"/>
        <w:lvlJc w:val="left"/>
        <w:pPr>
          <w:ind w:left="360" w:hanging="360"/>
        </w:pPr>
      </w:lvl>
    </w:lvlOverride>
  </w:num>
  <w:num w:numId="16" w16cid:durableId="1910532358">
    <w:abstractNumId w:val="13"/>
  </w:num>
  <w:num w:numId="17" w16cid:durableId="32580070">
    <w:abstractNumId w:val="37"/>
  </w:num>
  <w:num w:numId="18" w16cid:durableId="579559690">
    <w:abstractNumId w:val="1"/>
  </w:num>
  <w:num w:numId="19" w16cid:durableId="1010379050">
    <w:abstractNumId w:val="17"/>
  </w:num>
  <w:num w:numId="20" w16cid:durableId="1571111326">
    <w:abstractNumId w:val="10"/>
  </w:num>
  <w:num w:numId="21" w16cid:durableId="1604801190">
    <w:abstractNumId w:val="32"/>
  </w:num>
  <w:num w:numId="22" w16cid:durableId="1124999325">
    <w:abstractNumId w:val="16"/>
  </w:num>
  <w:num w:numId="23" w16cid:durableId="1536387988">
    <w:abstractNumId w:val="15"/>
  </w:num>
  <w:num w:numId="24" w16cid:durableId="500580110">
    <w:abstractNumId w:val="35"/>
  </w:num>
  <w:num w:numId="25" w16cid:durableId="1223714623">
    <w:abstractNumId w:val="26"/>
  </w:num>
  <w:num w:numId="26" w16cid:durableId="1961840890">
    <w:abstractNumId w:val="21"/>
  </w:num>
  <w:num w:numId="27" w16cid:durableId="1241990031">
    <w:abstractNumId w:val="34"/>
  </w:num>
  <w:num w:numId="28" w16cid:durableId="1945650330">
    <w:abstractNumId w:val="8"/>
  </w:num>
  <w:num w:numId="29" w16cid:durableId="139465952">
    <w:abstractNumId w:val="11"/>
  </w:num>
  <w:num w:numId="30" w16cid:durableId="155995941">
    <w:abstractNumId w:val="7"/>
  </w:num>
  <w:num w:numId="31" w16cid:durableId="905994576">
    <w:abstractNumId w:val="9"/>
  </w:num>
  <w:num w:numId="32" w16cid:durableId="695890645">
    <w:abstractNumId w:val="31"/>
  </w:num>
  <w:num w:numId="33" w16cid:durableId="646055974">
    <w:abstractNumId w:val="22"/>
  </w:num>
  <w:num w:numId="34" w16cid:durableId="1164903416">
    <w:abstractNumId w:val="18"/>
  </w:num>
  <w:num w:numId="35" w16cid:durableId="278531429">
    <w:abstractNumId w:val="24"/>
  </w:num>
  <w:num w:numId="36" w16cid:durableId="1875074606">
    <w:abstractNumId w:val="23"/>
  </w:num>
  <w:num w:numId="37" w16cid:durableId="1910380044">
    <w:abstractNumId w:val="38"/>
  </w:num>
  <w:num w:numId="38" w16cid:durableId="430397971">
    <w:abstractNumId w:val="19"/>
  </w:num>
  <w:num w:numId="39" w16cid:durableId="207188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B1D"/>
    <w:rsid w:val="00007743"/>
    <w:rsid w:val="00007D49"/>
    <w:rsid w:val="000134C5"/>
    <w:rsid w:val="000206BB"/>
    <w:rsid w:val="00024B22"/>
    <w:rsid w:val="00034E45"/>
    <w:rsid w:val="00037D1A"/>
    <w:rsid w:val="00042E89"/>
    <w:rsid w:val="00046B1D"/>
    <w:rsid w:val="00052C3F"/>
    <w:rsid w:val="000534C3"/>
    <w:rsid w:val="00071009"/>
    <w:rsid w:val="000737F4"/>
    <w:rsid w:val="00084869"/>
    <w:rsid w:val="00093523"/>
    <w:rsid w:val="000A1919"/>
    <w:rsid w:val="000A2C9F"/>
    <w:rsid w:val="000A40DE"/>
    <w:rsid w:val="000A6824"/>
    <w:rsid w:val="000A6B95"/>
    <w:rsid w:val="000A7713"/>
    <w:rsid w:val="000B4E7F"/>
    <w:rsid w:val="000B576A"/>
    <w:rsid w:val="000C537C"/>
    <w:rsid w:val="000D0AB3"/>
    <w:rsid w:val="000E5E13"/>
    <w:rsid w:val="000E7F31"/>
    <w:rsid w:val="001031E1"/>
    <w:rsid w:val="00104022"/>
    <w:rsid w:val="001069C5"/>
    <w:rsid w:val="001233CD"/>
    <w:rsid w:val="0013135D"/>
    <w:rsid w:val="00132E5C"/>
    <w:rsid w:val="001332AD"/>
    <w:rsid w:val="00134677"/>
    <w:rsid w:val="00136EB6"/>
    <w:rsid w:val="00152ED4"/>
    <w:rsid w:val="00156847"/>
    <w:rsid w:val="0016042A"/>
    <w:rsid w:val="00162350"/>
    <w:rsid w:val="00164047"/>
    <w:rsid w:val="00190264"/>
    <w:rsid w:val="00191833"/>
    <w:rsid w:val="00193461"/>
    <w:rsid w:val="0019635D"/>
    <w:rsid w:val="001969E9"/>
    <w:rsid w:val="001970AE"/>
    <w:rsid w:val="001A0333"/>
    <w:rsid w:val="001A5823"/>
    <w:rsid w:val="001B27DD"/>
    <w:rsid w:val="001B6E1D"/>
    <w:rsid w:val="001C2433"/>
    <w:rsid w:val="001D42FD"/>
    <w:rsid w:val="001D593B"/>
    <w:rsid w:val="001E4F7E"/>
    <w:rsid w:val="001F1AA0"/>
    <w:rsid w:val="002111BE"/>
    <w:rsid w:val="00214222"/>
    <w:rsid w:val="00214432"/>
    <w:rsid w:val="00217259"/>
    <w:rsid w:val="0024265E"/>
    <w:rsid w:val="0024370E"/>
    <w:rsid w:val="00254EEF"/>
    <w:rsid w:val="00257D28"/>
    <w:rsid w:val="00262E0F"/>
    <w:rsid w:val="0028385E"/>
    <w:rsid w:val="0028590C"/>
    <w:rsid w:val="0029019E"/>
    <w:rsid w:val="002936EE"/>
    <w:rsid w:val="00293D50"/>
    <w:rsid w:val="002A15A4"/>
    <w:rsid w:val="002A27C8"/>
    <w:rsid w:val="002A4A4B"/>
    <w:rsid w:val="002A684B"/>
    <w:rsid w:val="002A6E82"/>
    <w:rsid w:val="002B0A80"/>
    <w:rsid w:val="002C1F17"/>
    <w:rsid w:val="002C4BDF"/>
    <w:rsid w:val="002C6B64"/>
    <w:rsid w:val="002D7D93"/>
    <w:rsid w:val="002E1A5C"/>
    <w:rsid w:val="002E26EB"/>
    <w:rsid w:val="002E5BC2"/>
    <w:rsid w:val="002F0F86"/>
    <w:rsid w:val="002F30A1"/>
    <w:rsid w:val="00310F2B"/>
    <w:rsid w:val="00317643"/>
    <w:rsid w:val="003224BC"/>
    <w:rsid w:val="00332B5D"/>
    <w:rsid w:val="0033469B"/>
    <w:rsid w:val="00335E65"/>
    <w:rsid w:val="00336798"/>
    <w:rsid w:val="0035166F"/>
    <w:rsid w:val="00351707"/>
    <w:rsid w:val="003636A4"/>
    <w:rsid w:val="00365EE4"/>
    <w:rsid w:val="00370DFA"/>
    <w:rsid w:val="00371C3D"/>
    <w:rsid w:val="00375666"/>
    <w:rsid w:val="00376BB7"/>
    <w:rsid w:val="003832CE"/>
    <w:rsid w:val="003925A6"/>
    <w:rsid w:val="00392B5C"/>
    <w:rsid w:val="003A261B"/>
    <w:rsid w:val="003A3396"/>
    <w:rsid w:val="003A3931"/>
    <w:rsid w:val="003A59D8"/>
    <w:rsid w:val="003D073A"/>
    <w:rsid w:val="003D6C57"/>
    <w:rsid w:val="003E207C"/>
    <w:rsid w:val="003E4B5C"/>
    <w:rsid w:val="00401438"/>
    <w:rsid w:val="00406D8A"/>
    <w:rsid w:val="00411429"/>
    <w:rsid w:val="0041356B"/>
    <w:rsid w:val="00413C4B"/>
    <w:rsid w:val="00413FC5"/>
    <w:rsid w:val="00414EA9"/>
    <w:rsid w:val="0041520F"/>
    <w:rsid w:val="00420CC8"/>
    <w:rsid w:val="00427A6B"/>
    <w:rsid w:val="00432996"/>
    <w:rsid w:val="00437B52"/>
    <w:rsid w:val="004524FE"/>
    <w:rsid w:val="004776E8"/>
    <w:rsid w:val="00482444"/>
    <w:rsid w:val="00484054"/>
    <w:rsid w:val="0048422D"/>
    <w:rsid w:val="00484D31"/>
    <w:rsid w:val="004875FA"/>
    <w:rsid w:val="00487DFD"/>
    <w:rsid w:val="00490686"/>
    <w:rsid w:val="0049184B"/>
    <w:rsid w:val="004A226F"/>
    <w:rsid w:val="004A3282"/>
    <w:rsid w:val="004A34CC"/>
    <w:rsid w:val="004A568C"/>
    <w:rsid w:val="004A6612"/>
    <w:rsid w:val="004B12C6"/>
    <w:rsid w:val="004B3EB1"/>
    <w:rsid w:val="004E2D0B"/>
    <w:rsid w:val="004E2DA4"/>
    <w:rsid w:val="004E77F9"/>
    <w:rsid w:val="004F562E"/>
    <w:rsid w:val="004F564F"/>
    <w:rsid w:val="004F6DFF"/>
    <w:rsid w:val="004F7246"/>
    <w:rsid w:val="00500046"/>
    <w:rsid w:val="00507700"/>
    <w:rsid w:val="0051034C"/>
    <w:rsid w:val="00510E9B"/>
    <w:rsid w:val="00517BC5"/>
    <w:rsid w:val="005231F8"/>
    <w:rsid w:val="00524F52"/>
    <w:rsid w:val="005272D6"/>
    <w:rsid w:val="00527ED9"/>
    <w:rsid w:val="00531530"/>
    <w:rsid w:val="005434DA"/>
    <w:rsid w:val="0054483B"/>
    <w:rsid w:val="00544EA0"/>
    <w:rsid w:val="00545538"/>
    <w:rsid w:val="0054717D"/>
    <w:rsid w:val="0055455D"/>
    <w:rsid w:val="005552B1"/>
    <w:rsid w:val="00556253"/>
    <w:rsid w:val="00556606"/>
    <w:rsid w:val="00562FFD"/>
    <w:rsid w:val="005645C9"/>
    <w:rsid w:val="005817D0"/>
    <w:rsid w:val="00582009"/>
    <w:rsid w:val="0058253A"/>
    <w:rsid w:val="00585288"/>
    <w:rsid w:val="005951B2"/>
    <w:rsid w:val="005A0911"/>
    <w:rsid w:val="005A508D"/>
    <w:rsid w:val="005B1DB8"/>
    <w:rsid w:val="005C48F6"/>
    <w:rsid w:val="005C54C2"/>
    <w:rsid w:val="005D00ED"/>
    <w:rsid w:val="005D2DBC"/>
    <w:rsid w:val="005E2D47"/>
    <w:rsid w:val="005E3BD8"/>
    <w:rsid w:val="005F0243"/>
    <w:rsid w:val="005F0F1A"/>
    <w:rsid w:val="005F78C5"/>
    <w:rsid w:val="00606454"/>
    <w:rsid w:val="00621EFF"/>
    <w:rsid w:val="006328DF"/>
    <w:rsid w:val="00632F80"/>
    <w:rsid w:val="00642BD4"/>
    <w:rsid w:val="00644DBF"/>
    <w:rsid w:val="00645804"/>
    <w:rsid w:val="006471BB"/>
    <w:rsid w:val="00657BC8"/>
    <w:rsid w:val="006777CC"/>
    <w:rsid w:val="00680105"/>
    <w:rsid w:val="00680125"/>
    <w:rsid w:val="00691775"/>
    <w:rsid w:val="00692ED1"/>
    <w:rsid w:val="006944AB"/>
    <w:rsid w:val="006959E5"/>
    <w:rsid w:val="00696B07"/>
    <w:rsid w:val="006B42A5"/>
    <w:rsid w:val="006B4440"/>
    <w:rsid w:val="006C2B9B"/>
    <w:rsid w:val="006C4D0B"/>
    <w:rsid w:val="006C5AB6"/>
    <w:rsid w:val="006D7934"/>
    <w:rsid w:val="006D7A68"/>
    <w:rsid w:val="006E3397"/>
    <w:rsid w:val="006E5433"/>
    <w:rsid w:val="006F0392"/>
    <w:rsid w:val="00714673"/>
    <w:rsid w:val="007164ED"/>
    <w:rsid w:val="00727A20"/>
    <w:rsid w:val="00730C0F"/>
    <w:rsid w:val="00731644"/>
    <w:rsid w:val="00733B8B"/>
    <w:rsid w:val="007377B5"/>
    <w:rsid w:val="00740266"/>
    <w:rsid w:val="00744361"/>
    <w:rsid w:val="007570E3"/>
    <w:rsid w:val="007607A6"/>
    <w:rsid w:val="00762FD5"/>
    <w:rsid w:val="0077257A"/>
    <w:rsid w:val="0077671A"/>
    <w:rsid w:val="00777C3A"/>
    <w:rsid w:val="007851E1"/>
    <w:rsid w:val="007859F4"/>
    <w:rsid w:val="00790AE2"/>
    <w:rsid w:val="00790CCD"/>
    <w:rsid w:val="007919A3"/>
    <w:rsid w:val="0079241D"/>
    <w:rsid w:val="00792F48"/>
    <w:rsid w:val="007938BC"/>
    <w:rsid w:val="00793A87"/>
    <w:rsid w:val="00796D6D"/>
    <w:rsid w:val="007B59E2"/>
    <w:rsid w:val="007C104F"/>
    <w:rsid w:val="007D0001"/>
    <w:rsid w:val="007D78DA"/>
    <w:rsid w:val="007E7808"/>
    <w:rsid w:val="007F0EBA"/>
    <w:rsid w:val="007F0F16"/>
    <w:rsid w:val="007F1FFF"/>
    <w:rsid w:val="007F23E8"/>
    <w:rsid w:val="007F24AA"/>
    <w:rsid w:val="007F4867"/>
    <w:rsid w:val="007F493F"/>
    <w:rsid w:val="00803904"/>
    <w:rsid w:val="008100AC"/>
    <w:rsid w:val="00810EC8"/>
    <w:rsid w:val="008130A4"/>
    <w:rsid w:val="00817F5C"/>
    <w:rsid w:val="00820561"/>
    <w:rsid w:val="00821756"/>
    <w:rsid w:val="00825773"/>
    <w:rsid w:val="00825811"/>
    <w:rsid w:val="00827A61"/>
    <w:rsid w:val="00831569"/>
    <w:rsid w:val="00833DA8"/>
    <w:rsid w:val="008379E5"/>
    <w:rsid w:val="00837BC8"/>
    <w:rsid w:val="00841EAE"/>
    <w:rsid w:val="00842D58"/>
    <w:rsid w:val="00846F7A"/>
    <w:rsid w:val="00851891"/>
    <w:rsid w:val="008553D6"/>
    <w:rsid w:val="00867760"/>
    <w:rsid w:val="008710C4"/>
    <w:rsid w:val="008758A9"/>
    <w:rsid w:val="00877393"/>
    <w:rsid w:val="0088345E"/>
    <w:rsid w:val="00897A9D"/>
    <w:rsid w:val="008A4A40"/>
    <w:rsid w:val="008A4C23"/>
    <w:rsid w:val="008A6AA4"/>
    <w:rsid w:val="008A7696"/>
    <w:rsid w:val="008B4686"/>
    <w:rsid w:val="008B48D1"/>
    <w:rsid w:val="008B4A29"/>
    <w:rsid w:val="008D0737"/>
    <w:rsid w:val="008D1AD6"/>
    <w:rsid w:val="008D3FD4"/>
    <w:rsid w:val="008D7F74"/>
    <w:rsid w:val="008E0954"/>
    <w:rsid w:val="008E17CA"/>
    <w:rsid w:val="008E1C00"/>
    <w:rsid w:val="008F33A2"/>
    <w:rsid w:val="008F7FC0"/>
    <w:rsid w:val="00913507"/>
    <w:rsid w:val="00913C1F"/>
    <w:rsid w:val="0091465C"/>
    <w:rsid w:val="00926554"/>
    <w:rsid w:val="00930073"/>
    <w:rsid w:val="00931A2C"/>
    <w:rsid w:val="0093477C"/>
    <w:rsid w:val="00940BBC"/>
    <w:rsid w:val="00941FF1"/>
    <w:rsid w:val="009421F7"/>
    <w:rsid w:val="00944AE6"/>
    <w:rsid w:val="0095066C"/>
    <w:rsid w:val="00951F19"/>
    <w:rsid w:val="0095702B"/>
    <w:rsid w:val="009571BC"/>
    <w:rsid w:val="00980788"/>
    <w:rsid w:val="00983D0E"/>
    <w:rsid w:val="0098685B"/>
    <w:rsid w:val="00990E44"/>
    <w:rsid w:val="00991AB6"/>
    <w:rsid w:val="009A2068"/>
    <w:rsid w:val="009A29B2"/>
    <w:rsid w:val="009A30A0"/>
    <w:rsid w:val="009A42FC"/>
    <w:rsid w:val="009A5360"/>
    <w:rsid w:val="009B08FC"/>
    <w:rsid w:val="009B0F64"/>
    <w:rsid w:val="009B11C2"/>
    <w:rsid w:val="009B38CF"/>
    <w:rsid w:val="009C0DB2"/>
    <w:rsid w:val="009C1408"/>
    <w:rsid w:val="009C279F"/>
    <w:rsid w:val="009C381F"/>
    <w:rsid w:val="009D25A1"/>
    <w:rsid w:val="009D52AA"/>
    <w:rsid w:val="009D673F"/>
    <w:rsid w:val="009D7897"/>
    <w:rsid w:val="009E053E"/>
    <w:rsid w:val="009E24C3"/>
    <w:rsid w:val="009E77C3"/>
    <w:rsid w:val="00A01412"/>
    <w:rsid w:val="00A048C8"/>
    <w:rsid w:val="00A12A36"/>
    <w:rsid w:val="00A14378"/>
    <w:rsid w:val="00A22429"/>
    <w:rsid w:val="00A2443D"/>
    <w:rsid w:val="00A2520A"/>
    <w:rsid w:val="00A25F9D"/>
    <w:rsid w:val="00A3099C"/>
    <w:rsid w:val="00A31A46"/>
    <w:rsid w:val="00A35AB3"/>
    <w:rsid w:val="00A44DED"/>
    <w:rsid w:val="00A4728B"/>
    <w:rsid w:val="00A538A3"/>
    <w:rsid w:val="00A548CA"/>
    <w:rsid w:val="00A54A80"/>
    <w:rsid w:val="00A6725C"/>
    <w:rsid w:val="00A75887"/>
    <w:rsid w:val="00A8432E"/>
    <w:rsid w:val="00A867B1"/>
    <w:rsid w:val="00A8700A"/>
    <w:rsid w:val="00A90444"/>
    <w:rsid w:val="00A90D8A"/>
    <w:rsid w:val="00A933BA"/>
    <w:rsid w:val="00AA044E"/>
    <w:rsid w:val="00AA1093"/>
    <w:rsid w:val="00AA1630"/>
    <w:rsid w:val="00AA1BD4"/>
    <w:rsid w:val="00AA53F1"/>
    <w:rsid w:val="00AB212B"/>
    <w:rsid w:val="00AB3A4B"/>
    <w:rsid w:val="00AB7CF0"/>
    <w:rsid w:val="00AC780B"/>
    <w:rsid w:val="00AD030C"/>
    <w:rsid w:val="00AD0617"/>
    <w:rsid w:val="00AD46C5"/>
    <w:rsid w:val="00AD7870"/>
    <w:rsid w:val="00AE30EF"/>
    <w:rsid w:val="00AE55DB"/>
    <w:rsid w:val="00AF585B"/>
    <w:rsid w:val="00B0246E"/>
    <w:rsid w:val="00B03BA8"/>
    <w:rsid w:val="00B06349"/>
    <w:rsid w:val="00B13347"/>
    <w:rsid w:val="00B31141"/>
    <w:rsid w:val="00B33CD5"/>
    <w:rsid w:val="00B41B0F"/>
    <w:rsid w:val="00B45EA8"/>
    <w:rsid w:val="00B47CCB"/>
    <w:rsid w:val="00B57DA1"/>
    <w:rsid w:val="00B63FB9"/>
    <w:rsid w:val="00B669E1"/>
    <w:rsid w:val="00B711F9"/>
    <w:rsid w:val="00B72703"/>
    <w:rsid w:val="00B7301C"/>
    <w:rsid w:val="00B811ED"/>
    <w:rsid w:val="00BA1F61"/>
    <w:rsid w:val="00BA2944"/>
    <w:rsid w:val="00BA5FC7"/>
    <w:rsid w:val="00BA6239"/>
    <w:rsid w:val="00BB1EBB"/>
    <w:rsid w:val="00BB476C"/>
    <w:rsid w:val="00BC5BE1"/>
    <w:rsid w:val="00BC7F92"/>
    <w:rsid w:val="00BD3F7F"/>
    <w:rsid w:val="00BD4C5F"/>
    <w:rsid w:val="00BE1252"/>
    <w:rsid w:val="00BE4548"/>
    <w:rsid w:val="00BE597D"/>
    <w:rsid w:val="00BE61F4"/>
    <w:rsid w:val="00BF34AD"/>
    <w:rsid w:val="00C0206A"/>
    <w:rsid w:val="00C021FB"/>
    <w:rsid w:val="00C06403"/>
    <w:rsid w:val="00C07B1D"/>
    <w:rsid w:val="00C159A5"/>
    <w:rsid w:val="00C22B05"/>
    <w:rsid w:val="00C30809"/>
    <w:rsid w:val="00C40D3D"/>
    <w:rsid w:val="00C4159A"/>
    <w:rsid w:val="00C41989"/>
    <w:rsid w:val="00C50DCF"/>
    <w:rsid w:val="00C555A1"/>
    <w:rsid w:val="00C573A4"/>
    <w:rsid w:val="00C61C75"/>
    <w:rsid w:val="00C62979"/>
    <w:rsid w:val="00C64E69"/>
    <w:rsid w:val="00C64EAE"/>
    <w:rsid w:val="00C80A02"/>
    <w:rsid w:val="00C80ADF"/>
    <w:rsid w:val="00C82E8E"/>
    <w:rsid w:val="00C9274D"/>
    <w:rsid w:val="00CA38A7"/>
    <w:rsid w:val="00CA5644"/>
    <w:rsid w:val="00CB2E86"/>
    <w:rsid w:val="00CB3895"/>
    <w:rsid w:val="00CB68FC"/>
    <w:rsid w:val="00CB6F1A"/>
    <w:rsid w:val="00CC0274"/>
    <w:rsid w:val="00CC0BD4"/>
    <w:rsid w:val="00CC1CAD"/>
    <w:rsid w:val="00CC4F32"/>
    <w:rsid w:val="00CE7003"/>
    <w:rsid w:val="00CF354F"/>
    <w:rsid w:val="00CF399A"/>
    <w:rsid w:val="00CF3B2E"/>
    <w:rsid w:val="00D0000D"/>
    <w:rsid w:val="00D00E05"/>
    <w:rsid w:val="00D01A49"/>
    <w:rsid w:val="00D05CEB"/>
    <w:rsid w:val="00D11A40"/>
    <w:rsid w:val="00D11E60"/>
    <w:rsid w:val="00D1599A"/>
    <w:rsid w:val="00D20310"/>
    <w:rsid w:val="00D21417"/>
    <w:rsid w:val="00D3251B"/>
    <w:rsid w:val="00D3380F"/>
    <w:rsid w:val="00D40FBF"/>
    <w:rsid w:val="00D641D6"/>
    <w:rsid w:val="00D664BB"/>
    <w:rsid w:val="00D72719"/>
    <w:rsid w:val="00D7533A"/>
    <w:rsid w:val="00D76BDF"/>
    <w:rsid w:val="00D77271"/>
    <w:rsid w:val="00D83F84"/>
    <w:rsid w:val="00D85633"/>
    <w:rsid w:val="00D86F5D"/>
    <w:rsid w:val="00D97FE9"/>
    <w:rsid w:val="00DA6697"/>
    <w:rsid w:val="00DA700F"/>
    <w:rsid w:val="00DB24AB"/>
    <w:rsid w:val="00DC31F3"/>
    <w:rsid w:val="00DC5F17"/>
    <w:rsid w:val="00DD0223"/>
    <w:rsid w:val="00DD0D28"/>
    <w:rsid w:val="00DD1FEE"/>
    <w:rsid w:val="00DD3492"/>
    <w:rsid w:val="00DE1F25"/>
    <w:rsid w:val="00DE37FD"/>
    <w:rsid w:val="00DE5325"/>
    <w:rsid w:val="00DF4325"/>
    <w:rsid w:val="00E0290E"/>
    <w:rsid w:val="00E047C7"/>
    <w:rsid w:val="00E06B59"/>
    <w:rsid w:val="00E101EF"/>
    <w:rsid w:val="00E17793"/>
    <w:rsid w:val="00E213B0"/>
    <w:rsid w:val="00E246D5"/>
    <w:rsid w:val="00E461D9"/>
    <w:rsid w:val="00E47BAF"/>
    <w:rsid w:val="00E50F08"/>
    <w:rsid w:val="00E52188"/>
    <w:rsid w:val="00E54802"/>
    <w:rsid w:val="00E57C1C"/>
    <w:rsid w:val="00E60860"/>
    <w:rsid w:val="00E61E9A"/>
    <w:rsid w:val="00E67566"/>
    <w:rsid w:val="00E679B8"/>
    <w:rsid w:val="00E72120"/>
    <w:rsid w:val="00E730AC"/>
    <w:rsid w:val="00E746DA"/>
    <w:rsid w:val="00E821FF"/>
    <w:rsid w:val="00E87551"/>
    <w:rsid w:val="00E87DFD"/>
    <w:rsid w:val="00E92255"/>
    <w:rsid w:val="00E95BBE"/>
    <w:rsid w:val="00EB046C"/>
    <w:rsid w:val="00EC3049"/>
    <w:rsid w:val="00EC7B7B"/>
    <w:rsid w:val="00ED542E"/>
    <w:rsid w:val="00EE04BF"/>
    <w:rsid w:val="00EE16EF"/>
    <w:rsid w:val="00EE2A85"/>
    <w:rsid w:val="00EF312F"/>
    <w:rsid w:val="00EF5E07"/>
    <w:rsid w:val="00EF72B4"/>
    <w:rsid w:val="00F05C95"/>
    <w:rsid w:val="00F06F2F"/>
    <w:rsid w:val="00F10E6A"/>
    <w:rsid w:val="00F147AA"/>
    <w:rsid w:val="00F20CEE"/>
    <w:rsid w:val="00F2779D"/>
    <w:rsid w:val="00F31E03"/>
    <w:rsid w:val="00F40A30"/>
    <w:rsid w:val="00F431F0"/>
    <w:rsid w:val="00F44392"/>
    <w:rsid w:val="00F50151"/>
    <w:rsid w:val="00F531ED"/>
    <w:rsid w:val="00F64DF2"/>
    <w:rsid w:val="00F73B53"/>
    <w:rsid w:val="00F74EFD"/>
    <w:rsid w:val="00F75018"/>
    <w:rsid w:val="00F80903"/>
    <w:rsid w:val="00F840D1"/>
    <w:rsid w:val="00F87DEF"/>
    <w:rsid w:val="00F9221C"/>
    <w:rsid w:val="00FA517A"/>
    <w:rsid w:val="00FA6740"/>
    <w:rsid w:val="00FA78A2"/>
    <w:rsid w:val="00FB443C"/>
    <w:rsid w:val="00FB5B7C"/>
    <w:rsid w:val="00FC04CF"/>
    <w:rsid w:val="00FC2120"/>
    <w:rsid w:val="00FC3F1F"/>
    <w:rsid w:val="00FD2965"/>
    <w:rsid w:val="00FD444C"/>
    <w:rsid w:val="00FD4AF9"/>
    <w:rsid w:val="00FD50AD"/>
    <w:rsid w:val="00FD56D0"/>
    <w:rsid w:val="00FE215C"/>
    <w:rsid w:val="00FF11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C42BE"/>
  <w15:chartTrackingRefBased/>
  <w15:docId w15:val="{E00438B6-CE53-42DA-AD03-79DD1AFE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Normal (Web)" w:lock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B1D"/>
    <w:rPr>
      <w:lang w:val="es-ES" w:eastAsia="es-ES"/>
    </w:rPr>
  </w:style>
  <w:style w:type="paragraph" w:styleId="Ttulo2">
    <w:name w:val="heading 2"/>
    <w:basedOn w:val="Normal"/>
    <w:next w:val="Normal"/>
    <w:link w:val="Ttulo2Car"/>
    <w:qFormat/>
    <w:rsid w:val="00940BBC"/>
    <w:pPr>
      <w:keepNext/>
      <w:spacing w:before="120" w:after="120"/>
      <w:outlineLvl w:val="1"/>
    </w:pPr>
    <w:rPr>
      <w:rFonts w:ascii="Trebuchet MS" w:hAnsi="Trebuchet MS"/>
      <w:b/>
      <w:sz w:val="24"/>
      <w:lang w:val="es-ES_tradnl"/>
    </w:rPr>
  </w:style>
  <w:style w:type="paragraph" w:styleId="Ttulo3">
    <w:name w:val="heading 3"/>
    <w:basedOn w:val="Normal"/>
    <w:next w:val="Normal"/>
    <w:link w:val="Ttulo3Car"/>
    <w:semiHidden/>
    <w:unhideWhenUsed/>
    <w:qFormat/>
    <w:locked/>
    <w:rsid w:val="0048422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qFormat/>
    <w:rsid w:val="00C07B1D"/>
    <w:pPr>
      <w:keepNext/>
      <w:jc w:val="center"/>
      <w:outlineLvl w:val="3"/>
    </w:pPr>
    <w:rPr>
      <w:b/>
      <w:sz w:val="32"/>
    </w:rPr>
  </w:style>
  <w:style w:type="paragraph" w:styleId="Ttulo5">
    <w:name w:val="heading 5"/>
    <w:basedOn w:val="Normal"/>
    <w:next w:val="Normal"/>
    <w:qFormat/>
    <w:rsid w:val="00C07B1D"/>
    <w:pPr>
      <w:keepNext/>
      <w:ind w:left="708"/>
      <w:jc w:val="both"/>
      <w:outlineLvl w:val="4"/>
    </w:pPr>
    <w:rPr>
      <w:b/>
      <w:sz w:val="28"/>
    </w:rPr>
  </w:style>
  <w:style w:type="paragraph" w:styleId="Ttulo6">
    <w:name w:val="heading 6"/>
    <w:basedOn w:val="Normal"/>
    <w:next w:val="Normal"/>
    <w:qFormat/>
    <w:rsid w:val="00C07B1D"/>
    <w:pPr>
      <w:keepNext/>
      <w:outlineLvl w:val="5"/>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07B1D"/>
    <w:rPr>
      <w:sz w:val="28"/>
      <w:lang w:val="es-ES_tradnl"/>
    </w:rPr>
  </w:style>
  <w:style w:type="paragraph" w:styleId="Textoindependiente2">
    <w:name w:val="Body Text 2"/>
    <w:basedOn w:val="Normal"/>
    <w:link w:val="Textoindependiente2Car"/>
    <w:rsid w:val="00C07B1D"/>
    <w:pPr>
      <w:jc w:val="both"/>
    </w:pPr>
    <w:rPr>
      <w:b/>
      <w:sz w:val="28"/>
    </w:rPr>
  </w:style>
  <w:style w:type="paragraph" w:styleId="Textoindependiente3">
    <w:name w:val="Body Text 3"/>
    <w:basedOn w:val="Normal"/>
    <w:link w:val="Textoindependiente3Car"/>
    <w:rsid w:val="00C07B1D"/>
    <w:pPr>
      <w:jc w:val="both"/>
    </w:pPr>
    <w:rPr>
      <w:sz w:val="28"/>
    </w:rPr>
  </w:style>
  <w:style w:type="paragraph" w:styleId="NormalWeb">
    <w:name w:val="Normal (Web)"/>
    <w:basedOn w:val="Normal"/>
    <w:rsid w:val="00FD444C"/>
    <w:pPr>
      <w:spacing w:before="100" w:beforeAutospacing="1" w:after="100" w:afterAutospacing="1"/>
    </w:pPr>
    <w:rPr>
      <w:rFonts w:ascii="Arial Unicode MS" w:eastAsia="Arial Unicode MS" w:hAnsi="Arial Unicode MS" w:cs="Arial Unicode MS"/>
      <w:sz w:val="24"/>
      <w:szCs w:val="24"/>
    </w:rPr>
  </w:style>
  <w:style w:type="paragraph" w:customStyle="1" w:styleId="Prrafodelista1">
    <w:name w:val="Párrafo de lista1"/>
    <w:basedOn w:val="Normal"/>
    <w:rsid w:val="00FD444C"/>
    <w:pPr>
      <w:ind w:left="708"/>
    </w:pPr>
  </w:style>
  <w:style w:type="character" w:styleId="Fuerte">
    <w:name w:val="Strong"/>
    <w:qFormat/>
    <w:rsid w:val="00792F48"/>
    <w:rPr>
      <w:b/>
    </w:rPr>
  </w:style>
  <w:style w:type="table" w:styleId="Tablaconcuadrcula">
    <w:name w:val="Table Grid"/>
    <w:basedOn w:val="Tablanormal"/>
    <w:rsid w:val="00FE21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C4BDF"/>
    <w:rPr>
      <w:rFonts w:ascii="Tahoma" w:hAnsi="Tahoma"/>
      <w:sz w:val="16"/>
      <w:szCs w:val="16"/>
    </w:rPr>
  </w:style>
  <w:style w:type="character" w:customStyle="1" w:styleId="TextodegloboCar">
    <w:name w:val="Texto de globo Car"/>
    <w:link w:val="Textodeglobo"/>
    <w:locked/>
    <w:rsid w:val="002C4BDF"/>
    <w:rPr>
      <w:rFonts w:ascii="Tahoma" w:hAnsi="Tahoma"/>
      <w:sz w:val="16"/>
    </w:rPr>
  </w:style>
  <w:style w:type="character" w:customStyle="1" w:styleId="eudoraheader">
    <w:name w:val="eudoraheader"/>
    <w:rsid w:val="006C4D0B"/>
    <w:rPr>
      <w:rFonts w:cs="Times New Roman"/>
    </w:rPr>
  </w:style>
  <w:style w:type="paragraph" w:styleId="Encabezado">
    <w:name w:val="header"/>
    <w:basedOn w:val="Normal"/>
    <w:link w:val="EncabezadoCar"/>
    <w:rsid w:val="00CA5644"/>
    <w:pPr>
      <w:tabs>
        <w:tab w:val="center" w:pos="4252"/>
        <w:tab w:val="right" w:pos="8504"/>
      </w:tabs>
    </w:pPr>
  </w:style>
  <w:style w:type="character" w:customStyle="1" w:styleId="EncabezadoCar">
    <w:name w:val="Encabezado Car"/>
    <w:link w:val="Encabezado"/>
    <w:locked/>
    <w:rsid w:val="00CA5644"/>
    <w:rPr>
      <w:rFonts w:cs="Times New Roman"/>
    </w:rPr>
  </w:style>
  <w:style w:type="paragraph" w:styleId="Piedepgina">
    <w:name w:val="footer"/>
    <w:basedOn w:val="Normal"/>
    <w:link w:val="PiedepginaCar"/>
    <w:rsid w:val="00CA5644"/>
    <w:pPr>
      <w:tabs>
        <w:tab w:val="center" w:pos="4252"/>
        <w:tab w:val="right" w:pos="8504"/>
      </w:tabs>
    </w:pPr>
  </w:style>
  <w:style w:type="character" w:customStyle="1" w:styleId="PiedepginaCar">
    <w:name w:val="Pie de página Car"/>
    <w:link w:val="Piedepgina"/>
    <w:locked/>
    <w:rsid w:val="00CA5644"/>
    <w:rPr>
      <w:rFonts w:cs="Times New Roman"/>
    </w:rPr>
  </w:style>
  <w:style w:type="character" w:styleId="Hipervnculo">
    <w:name w:val="Hyperlink"/>
    <w:rsid w:val="00CA5644"/>
    <w:rPr>
      <w:color w:val="0000FF"/>
      <w:u w:val="single"/>
    </w:rPr>
  </w:style>
  <w:style w:type="character" w:styleId="Refdecomentario">
    <w:name w:val="annotation reference"/>
    <w:semiHidden/>
    <w:rsid w:val="00B811ED"/>
    <w:rPr>
      <w:sz w:val="16"/>
    </w:rPr>
  </w:style>
  <w:style w:type="paragraph" w:styleId="Textocomentario">
    <w:name w:val="annotation text"/>
    <w:basedOn w:val="Normal"/>
    <w:link w:val="TextocomentarioCar"/>
    <w:semiHidden/>
    <w:rsid w:val="00B811ED"/>
  </w:style>
  <w:style w:type="paragraph" w:styleId="Asuntodelcomentario">
    <w:name w:val="annotation subject"/>
    <w:basedOn w:val="Textocomentario"/>
    <w:next w:val="Textocomentario"/>
    <w:semiHidden/>
    <w:rsid w:val="00B811ED"/>
    <w:rPr>
      <w:b/>
      <w:bCs/>
    </w:rPr>
  </w:style>
  <w:style w:type="character" w:styleId="Nmerodepgina">
    <w:name w:val="page number"/>
    <w:rsid w:val="00AD0617"/>
    <w:rPr>
      <w:rFonts w:cs="Times New Roman"/>
    </w:rPr>
  </w:style>
  <w:style w:type="paragraph" w:customStyle="1" w:styleId="Textoindependiente21">
    <w:name w:val="Texto independiente 21"/>
    <w:basedOn w:val="Normal"/>
    <w:rsid w:val="00D3380F"/>
    <w:pPr>
      <w:ind w:firstLine="709"/>
      <w:jc w:val="both"/>
    </w:pPr>
    <w:rPr>
      <w:rFonts w:ascii="Arial" w:hAnsi="Arial"/>
      <w:sz w:val="24"/>
      <w:lang w:val="es-ES_tradnl"/>
    </w:rPr>
  </w:style>
  <w:style w:type="character" w:customStyle="1" w:styleId="TextoindependienteCar">
    <w:name w:val="Texto independiente Car"/>
    <w:link w:val="Textoindependiente"/>
    <w:locked/>
    <w:rsid w:val="00930073"/>
    <w:rPr>
      <w:rFonts w:cs="Times New Roman"/>
      <w:sz w:val="28"/>
      <w:lang w:val="es-ES_tradnl" w:eastAsia="x-none"/>
    </w:rPr>
  </w:style>
  <w:style w:type="character" w:customStyle="1" w:styleId="Textoindependiente3Car">
    <w:name w:val="Texto independiente 3 Car"/>
    <w:link w:val="Textoindependiente3"/>
    <w:locked/>
    <w:rsid w:val="00420CC8"/>
    <w:rPr>
      <w:sz w:val="28"/>
      <w:lang w:val="es-ES" w:eastAsia="es-ES" w:bidi="ar-SA"/>
    </w:rPr>
  </w:style>
  <w:style w:type="paragraph" w:customStyle="1" w:styleId="Pa9">
    <w:name w:val="Pa9"/>
    <w:basedOn w:val="Normal"/>
    <w:next w:val="Normal"/>
    <w:rsid w:val="00827A61"/>
    <w:pPr>
      <w:autoSpaceDE w:val="0"/>
      <w:autoSpaceDN w:val="0"/>
      <w:adjustRightInd w:val="0"/>
      <w:spacing w:before="220" w:after="160" w:line="201" w:lineRule="atLeast"/>
    </w:pPr>
    <w:rPr>
      <w:rFonts w:ascii="Arial" w:hAnsi="Arial"/>
      <w:sz w:val="24"/>
      <w:szCs w:val="24"/>
    </w:rPr>
  </w:style>
  <w:style w:type="paragraph" w:customStyle="1" w:styleId="Pa6">
    <w:name w:val="Pa6"/>
    <w:basedOn w:val="Normal"/>
    <w:next w:val="Normal"/>
    <w:rsid w:val="00827A61"/>
    <w:pPr>
      <w:autoSpaceDE w:val="0"/>
      <w:autoSpaceDN w:val="0"/>
      <w:adjustRightInd w:val="0"/>
      <w:spacing w:line="201" w:lineRule="atLeast"/>
    </w:pPr>
    <w:rPr>
      <w:rFonts w:ascii="Arial" w:hAnsi="Arial"/>
      <w:sz w:val="24"/>
      <w:szCs w:val="24"/>
    </w:rPr>
  </w:style>
  <w:style w:type="paragraph" w:customStyle="1" w:styleId="Pa11">
    <w:name w:val="Pa11"/>
    <w:basedOn w:val="Normal"/>
    <w:next w:val="Normal"/>
    <w:rsid w:val="00827A61"/>
    <w:pPr>
      <w:autoSpaceDE w:val="0"/>
      <w:autoSpaceDN w:val="0"/>
      <w:adjustRightInd w:val="0"/>
      <w:spacing w:before="100" w:line="201" w:lineRule="atLeast"/>
    </w:pPr>
    <w:rPr>
      <w:rFonts w:ascii="Arial" w:hAnsi="Arial"/>
      <w:sz w:val="24"/>
      <w:szCs w:val="24"/>
    </w:rPr>
  </w:style>
  <w:style w:type="character" w:customStyle="1" w:styleId="Textoindependiente2Car">
    <w:name w:val="Texto independiente 2 Car"/>
    <w:link w:val="Textoindependiente2"/>
    <w:locked/>
    <w:rsid w:val="00827A61"/>
    <w:rPr>
      <w:b/>
      <w:sz w:val="28"/>
      <w:lang w:val="es-ES" w:eastAsia="es-ES" w:bidi="ar-SA"/>
    </w:rPr>
  </w:style>
  <w:style w:type="paragraph" w:styleId="Prrafodelista">
    <w:name w:val="List Paragraph"/>
    <w:basedOn w:val="Normal"/>
    <w:uiPriority w:val="1"/>
    <w:qFormat/>
    <w:rsid w:val="00837BC8"/>
    <w:pPr>
      <w:ind w:left="708"/>
    </w:pPr>
  </w:style>
  <w:style w:type="character" w:customStyle="1" w:styleId="TextocomentarioCar">
    <w:name w:val="Texto comentario Car"/>
    <w:link w:val="Textocomentario"/>
    <w:semiHidden/>
    <w:locked/>
    <w:rsid w:val="00A22429"/>
  </w:style>
  <w:style w:type="paragraph" w:customStyle="1" w:styleId="Default">
    <w:name w:val="Default"/>
    <w:rsid w:val="006D7A68"/>
    <w:pPr>
      <w:widowControl w:val="0"/>
      <w:autoSpaceDE w:val="0"/>
      <w:autoSpaceDN w:val="0"/>
      <w:adjustRightInd w:val="0"/>
    </w:pPr>
    <w:rPr>
      <w:color w:val="000000"/>
      <w:sz w:val="24"/>
      <w:szCs w:val="24"/>
      <w:lang w:val="es-ES" w:eastAsia="es-ES"/>
    </w:rPr>
  </w:style>
  <w:style w:type="paragraph" w:customStyle="1" w:styleId="CM5">
    <w:name w:val="CM5"/>
    <w:basedOn w:val="Default"/>
    <w:next w:val="Default"/>
    <w:uiPriority w:val="99"/>
    <w:rsid w:val="006D7A68"/>
    <w:rPr>
      <w:color w:val="auto"/>
    </w:rPr>
  </w:style>
  <w:style w:type="paragraph" w:customStyle="1" w:styleId="CM6">
    <w:name w:val="CM6"/>
    <w:basedOn w:val="Normal"/>
    <w:next w:val="Normal"/>
    <w:uiPriority w:val="99"/>
    <w:rsid w:val="00336798"/>
    <w:pPr>
      <w:widowControl w:val="0"/>
      <w:autoSpaceDE w:val="0"/>
      <w:autoSpaceDN w:val="0"/>
      <w:adjustRightInd w:val="0"/>
    </w:pPr>
    <w:rPr>
      <w:sz w:val="24"/>
      <w:szCs w:val="24"/>
    </w:rPr>
  </w:style>
  <w:style w:type="character" w:customStyle="1" w:styleId="Mencinsinresolver1">
    <w:name w:val="Mención sin resolver1"/>
    <w:basedOn w:val="Fuentedeprrafopredeter"/>
    <w:uiPriority w:val="99"/>
    <w:semiHidden/>
    <w:unhideWhenUsed/>
    <w:rsid w:val="00DA700F"/>
    <w:rPr>
      <w:color w:val="605E5C"/>
      <w:shd w:val="clear" w:color="auto" w:fill="E1DFDD"/>
    </w:rPr>
  </w:style>
  <w:style w:type="character" w:styleId="Mencinsinresolver">
    <w:name w:val="Unresolved Mention"/>
    <w:basedOn w:val="Fuentedeprrafopredeter"/>
    <w:uiPriority w:val="99"/>
    <w:semiHidden/>
    <w:unhideWhenUsed/>
    <w:rsid w:val="00762FD5"/>
    <w:rPr>
      <w:color w:val="605E5C"/>
      <w:shd w:val="clear" w:color="auto" w:fill="E1DFDD"/>
    </w:rPr>
  </w:style>
  <w:style w:type="character" w:customStyle="1" w:styleId="Ttulo2Car">
    <w:name w:val="Título 2 Car"/>
    <w:basedOn w:val="Fuentedeprrafopredeter"/>
    <w:link w:val="Ttulo2"/>
    <w:rsid w:val="00940BBC"/>
    <w:rPr>
      <w:rFonts w:ascii="Trebuchet MS" w:hAnsi="Trebuchet MS"/>
      <w:b/>
      <w:sz w:val="24"/>
      <w:lang w:eastAsia="es-ES"/>
    </w:rPr>
  </w:style>
  <w:style w:type="character" w:customStyle="1" w:styleId="Ttulo3Car">
    <w:name w:val="Título 3 Car"/>
    <w:basedOn w:val="Fuentedeprrafopredeter"/>
    <w:link w:val="Ttulo3"/>
    <w:semiHidden/>
    <w:rsid w:val="0048422D"/>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44868825">
      <w:bodyDiv w:val="1"/>
      <w:marLeft w:val="0"/>
      <w:marRight w:val="0"/>
      <w:marTop w:val="0"/>
      <w:marBottom w:val="0"/>
      <w:divBdr>
        <w:top w:val="none" w:sz="0" w:space="0" w:color="auto"/>
        <w:left w:val="none" w:sz="0" w:space="0" w:color="auto"/>
        <w:bottom w:val="none" w:sz="0" w:space="0" w:color="auto"/>
        <w:right w:val="none" w:sz="0" w:space="0" w:color="auto"/>
      </w:divBdr>
    </w:div>
    <w:div w:id="436566028">
      <w:bodyDiv w:val="1"/>
      <w:marLeft w:val="0"/>
      <w:marRight w:val="0"/>
      <w:marTop w:val="0"/>
      <w:marBottom w:val="0"/>
      <w:divBdr>
        <w:top w:val="none" w:sz="0" w:space="0" w:color="auto"/>
        <w:left w:val="none" w:sz="0" w:space="0" w:color="auto"/>
        <w:bottom w:val="none" w:sz="0" w:space="0" w:color="auto"/>
        <w:right w:val="none" w:sz="0" w:space="0" w:color="auto"/>
      </w:divBdr>
    </w:div>
    <w:div w:id="1630166050">
      <w:bodyDiv w:val="1"/>
      <w:marLeft w:val="0"/>
      <w:marRight w:val="0"/>
      <w:marTop w:val="0"/>
      <w:marBottom w:val="0"/>
      <w:divBdr>
        <w:top w:val="none" w:sz="0" w:space="0" w:color="auto"/>
        <w:left w:val="none" w:sz="0" w:space="0" w:color="auto"/>
        <w:bottom w:val="none" w:sz="0" w:space="0" w:color="auto"/>
        <w:right w:val="none" w:sz="0" w:space="0" w:color="auto"/>
      </w:divBdr>
    </w:div>
    <w:div w:id="20673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ni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2077-10F0-4F91-BC95-094B2E92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2772</Words>
  <Characters>15248</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Modelo Convenio Prácticas Externas Universidades Española</vt:lpstr>
    </vt:vector>
  </TitlesOfParts>
  <Company>UCM</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Convenio Prácticas Externas Universidades Española</dc:title>
  <dc:subject/>
  <dc:creator>Secretaría General de la Universidad de Las Palmas de Gran Canaria</dc:creator>
  <cp:keywords/>
  <cp:lastModifiedBy>Agustín Rodríguez Esteban</cp:lastModifiedBy>
  <cp:revision>2</cp:revision>
  <cp:lastPrinted>2026-02-18T17:35:00Z</cp:lastPrinted>
  <dcterms:created xsi:type="dcterms:W3CDTF">2026-04-13T08:28:00Z</dcterms:created>
  <dcterms:modified xsi:type="dcterms:W3CDTF">2026-04-13T08:28:00Z</dcterms:modified>
</cp:coreProperties>
</file>